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F8DC4">
      <w:pPr>
        <w:topLinePunct/>
        <w:adjustRightInd w:val="0"/>
        <w:snapToGrid w:val="0"/>
        <w:spacing w:after="234" w:afterLines="75" w:line="288" w:lineRule="auto"/>
        <w:rPr>
          <w:rFonts w:ascii="Arial" w:hAnsi="Arial" w:eastAsia="宋体" w:cs="Arial"/>
          <w:snapToGrid w:val="0"/>
          <w:kern w:val="0"/>
          <w:sz w:val="24"/>
        </w:rPr>
      </w:pPr>
      <w:bookmarkStart w:id="2" w:name="_GoBack"/>
      <w:bookmarkEnd w:id="2"/>
    </w:p>
    <w:p w14:paraId="76E7C73D">
      <w:pPr>
        <w:topLinePunct/>
        <w:adjustRightInd w:val="0"/>
        <w:snapToGrid w:val="0"/>
        <w:spacing w:after="234" w:afterLines="75" w:line="288" w:lineRule="auto"/>
        <w:rPr>
          <w:rFonts w:ascii="Arial" w:hAnsi="Arial" w:eastAsia="宋体" w:cs="Arial"/>
          <w:b/>
          <w:snapToGrid w:val="0"/>
          <w:kern w:val="0"/>
          <w:sz w:val="44"/>
        </w:rPr>
      </w:pPr>
      <w:r>
        <w:rPr>
          <w:rFonts w:ascii="Arial" w:hAnsi="Arial" w:eastAsia="宋体" w:cs="Arial"/>
          <w:b/>
          <w:snapToGrid w:val="0"/>
          <w:kern w:val="0"/>
          <w:sz w:val="44"/>
        </w:rPr>
        <w:t>活塞注射器上市前通知【510（k）】申请文件内容指南（纯文本）</w:t>
      </w:r>
    </w:p>
    <w:p w14:paraId="1961542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撰写于1997年2月27日FDA良好指南规范（GGP）实施前。其不为任何人创造或赋予权利，亦不对FDA或公众产生约束。如果有替代方法可满足适用法律、法规或两者的要求，则可使用该方法。本指南将在下次修订时予以更新，届时将把GGP标准要素包含其中。</w:t>
      </w:r>
    </w:p>
    <w:p w14:paraId="0657AA5C">
      <w:pPr>
        <w:topLinePunct/>
        <w:adjustRightInd w:val="0"/>
        <w:snapToGrid w:val="0"/>
        <w:spacing w:after="234" w:afterLines="75" w:line="288" w:lineRule="auto"/>
        <w:jc w:val="center"/>
        <w:rPr>
          <w:rFonts w:ascii="Arial" w:hAnsi="Arial" w:eastAsia="宋体" w:cs="Arial"/>
          <w:snapToGrid w:val="0"/>
          <w:kern w:val="0"/>
          <w:sz w:val="24"/>
        </w:rPr>
      </w:pPr>
      <w:r>
        <w:rPr>
          <w:rFonts w:ascii="Arial" w:hAnsi="Arial" w:eastAsia="宋体" w:cs="Arial"/>
          <w:snapToGrid w:val="0"/>
          <w:kern w:val="0"/>
          <w:sz w:val="24"/>
        </w:rPr>
        <w:t>1993年4月</w:t>
      </w:r>
    </w:p>
    <w:p w14:paraId="3DDBE395">
      <w:pPr>
        <w:topLinePunct/>
        <w:adjustRightInd w:val="0"/>
        <w:snapToGrid w:val="0"/>
        <w:spacing w:after="234" w:afterLines="75" w:line="288" w:lineRule="auto"/>
        <w:jc w:val="center"/>
        <w:rPr>
          <w:rFonts w:ascii="Arial" w:hAnsi="Arial" w:eastAsia="宋体" w:cs="Arial"/>
          <w:b/>
          <w:snapToGrid w:val="0"/>
          <w:kern w:val="0"/>
          <w:sz w:val="40"/>
        </w:rPr>
      </w:pPr>
      <w:r>
        <w:rPr>
          <w:rFonts w:ascii="Arial" w:hAnsi="Arial" w:eastAsia="宋体" w:cs="Arial"/>
          <w:b/>
          <w:snapToGrid w:val="0"/>
          <w:kern w:val="0"/>
          <w:sz w:val="40"/>
        </w:rPr>
        <w:t>活塞注射器上市前通知【510（k）】申请文件内容指南</w:t>
      </w:r>
    </w:p>
    <w:p w14:paraId="4F0FA36D">
      <w:pPr>
        <w:topLinePunct/>
        <w:adjustRightInd w:val="0"/>
        <w:snapToGrid w:val="0"/>
        <w:spacing w:after="234" w:afterLines="75" w:line="288" w:lineRule="auto"/>
        <w:rPr>
          <w:rFonts w:ascii="Arial" w:hAnsi="Arial" w:eastAsia="宋体" w:cs="Arial"/>
          <w:b/>
          <w:snapToGrid w:val="0"/>
          <w:kern w:val="0"/>
          <w:sz w:val="32"/>
          <w:szCs w:val="32"/>
        </w:rPr>
      </w:pPr>
      <w:r>
        <w:rPr>
          <w:rFonts w:ascii="Arial" w:hAnsi="Arial" w:eastAsia="宋体" w:cs="Arial"/>
          <w:b/>
          <w:snapToGrid w:val="0"/>
          <w:kern w:val="0"/>
          <w:sz w:val="32"/>
          <w:szCs w:val="32"/>
        </w:rPr>
        <w:t>I.</w:t>
      </w:r>
      <w:r>
        <w:rPr>
          <w:rFonts w:hint="eastAsia" w:ascii="Arial" w:hAnsi="Arial" w:eastAsia="宋体" w:cs="Arial"/>
          <w:b/>
          <w:snapToGrid w:val="0"/>
          <w:kern w:val="0"/>
          <w:sz w:val="32"/>
          <w:szCs w:val="32"/>
        </w:rPr>
        <w:tab/>
      </w:r>
      <w:r>
        <w:rPr>
          <w:rFonts w:ascii="Arial" w:hAnsi="Arial" w:eastAsia="宋体" w:cs="Arial"/>
          <w:b/>
          <w:snapToGrid w:val="0"/>
          <w:kern w:val="0"/>
          <w:sz w:val="32"/>
          <w:szCs w:val="32"/>
        </w:rPr>
        <w:t>引导信息</w:t>
      </w:r>
    </w:p>
    <w:p w14:paraId="04C381A7">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A.</w:t>
      </w:r>
      <w:r>
        <w:rPr>
          <w:rFonts w:hint="eastAsia" w:ascii="Arial" w:hAnsi="Arial" w:eastAsia="宋体" w:cs="Arial"/>
          <w:b/>
          <w:snapToGrid w:val="0"/>
          <w:kern w:val="0"/>
          <w:sz w:val="24"/>
        </w:rPr>
        <w:tab/>
      </w:r>
      <w:r>
        <w:rPr>
          <w:rFonts w:ascii="Arial" w:hAnsi="Arial" w:eastAsia="宋体" w:cs="Arial"/>
          <w:b/>
          <w:snapToGrid w:val="0"/>
          <w:kern w:val="0"/>
          <w:sz w:val="24"/>
        </w:rPr>
        <w:t>范围</w:t>
      </w:r>
    </w:p>
    <w:p w14:paraId="1DA643D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本文件建立活塞注射器510（k）审核要求。活塞注射器可包含亦可不包含附于针管上的皮下注射针。属于该类型的器械包括胰岛素注射器、防针刺注射器、可控注射器、</w:t>
      </w:r>
      <w:bookmarkStart w:id="0" w:name="OLE_LINK5"/>
      <w:bookmarkStart w:id="1" w:name="OLE_LINK6"/>
      <w:r>
        <w:rPr>
          <w:rFonts w:ascii="Arial" w:hAnsi="Arial" w:eastAsia="宋体" w:cs="Arial"/>
          <w:snapToGrid w:val="0"/>
          <w:kern w:val="0"/>
          <w:sz w:val="24"/>
        </w:rPr>
        <w:t>药筒式注射器</w:t>
      </w:r>
      <w:bookmarkEnd w:id="0"/>
      <w:bookmarkEnd w:id="1"/>
      <w:r>
        <w:rPr>
          <w:rFonts w:ascii="Arial" w:hAnsi="Arial" w:eastAsia="宋体" w:cs="Arial"/>
          <w:snapToGrid w:val="0"/>
          <w:kern w:val="0"/>
          <w:sz w:val="24"/>
        </w:rPr>
        <w:t>或笔式注射器（不包括药筒本身）。辅助器械器械（如配药笔和注射器托架）亦包含在该类型器械器械的范围内。</w:t>
      </w:r>
    </w:p>
    <w:p w14:paraId="159B22F8">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排除项目</w:t>
      </w:r>
    </w:p>
    <w:p w14:paraId="64D7283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载药注射器按药品或生物制品监管，本文件不予包含。本文件亦不包含液体喷射器（如21 CFR 880.5430所述）或冲洗注射器（如21 CFR 880.6960所述）。</w:t>
      </w:r>
    </w:p>
    <w:p w14:paraId="3FFA3F55">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B.</w:t>
      </w:r>
      <w:r>
        <w:rPr>
          <w:rFonts w:hint="eastAsia" w:ascii="Arial" w:hAnsi="Arial" w:eastAsia="宋体" w:cs="Arial"/>
          <w:b/>
          <w:snapToGrid w:val="0"/>
          <w:kern w:val="0"/>
          <w:sz w:val="24"/>
        </w:rPr>
        <w:tab/>
      </w:r>
      <w:r>
        <w:rPr>
          <w:rFonts w:ascii="Arial" w:hAnsi="Arial" w:eastAsia="宋体" w:cs="Arial"/>
          <w:b/>
          <w:snapToGrid w:val="0"/>
          <w:kern w:val="0"/>
          <w:sz w:val="24"/>
        </w:rPr>
        <w:t>目的</w:t>
      </w:r>
    </w:p>
    <w:p w14:paraId="05E3BE15">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3161D2B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本指南旨在：</w:t>
      </w:r>
    </w:p>
    <w:p w14:paraId="641CDEF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snapToGrid w:val="0"/>
          <w:kern w:val="0"/>
          <w:sz w:val="24"/>
        </w:rPr>
        <w:t>帮助有关人员（制造商、分销商或进口商）准备活塞注射器上市前通知；</w:t>
      </w:r>
    </w:p>
    <w:p w14:paraId="505AFC9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snapToGrid w:val="0"/>
          <w:kern w:val="0"/>
          <w:sz w:val="24"/>
        </w:rPr>
        <w:t>在满足要求和提交信息方面实现前后一致；以及</w:t>
      </w:r>
    </w:p>
    <w:p w14:paraId="56E0969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3.</w:t>
      </w:r>
      <w:r>
        <w:rPr>
          <w:rFonts w:hint="eastAsia" w:ascii="Arial" w:hAnsi="Arial" w:eastAsia="宋体" w:cs="Arial"/>
          <w:snapToGrid w:val="0"/>
          <w:kern w:val="0"/>
          <w:sz w:val="24"/>
        </w:rPr>
        <w:tab/>
      </w:r>
      <w:r>
        <w:rPr>
          <w:rFonts w:ascii="Arial" w:hAnsi="Arial" w:eastAsia="宋体" w:cs="Arial"/>
          <w:snapToGrid w:val="0"/>
          <w:kern w:val="0"/>
          <w:sz w:val="24"/>
        </w:rPr>
        <w:t>指导FDA审核人员实施活塞注射器上市前通知审核与文件编制。</w:t>
      </w:r>
    </w:p>
    <w:p w14:paraId="049EF6B3">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C.定义</w:t>
      </w:r>
    </w:p>
    <w:p w14:paraId="289E94ED">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活塞注射器：FDA法规880.5860将其描述为</w:t>
      </w:r>
      <w:r>
        <w:rPr>
          <w:rFonts w:ascii="宋体" w:hAnsi="宋体" w:eastAsia="宋体" w:cs="Arial"/>
          <w:snapToGrid w:val="0"/>
          <w:kern w:val="0"/>
          <w:sz w:val="24"/>
        </w:rPr>
        <w:t>“</w:t>
      </w:r>
      <w:r>
        <w:rPr>
          <w:rFonts w:ascii="Arial" w:hAnsi="Arial" w:eastAsia="宋体" w:cs="Arial"/>
          <w:snapToGrid w:val="0"/>
          <w:kern w:val="0"/>
          <w:sz w:val="24"/>
        </w:rPr>
        <w:t>拟用于医疗用途的一种器械，由一支标刻度的中空针管和一支可移动活塞组成。针管一端有一个阳螺纹接头（喷嘴）用于装进皮下单腔注射针的雌性接口（插孔）中。该器械用于将液体注入人体或将液体从人体内抽出。</w:t>
      </w:r>
      <w:r>
        <w:rPr>
          <w:rFonts w:ascii="宋体" w:hAnsi="宋体" w:eastAsia="宋体" w:cs="Arial"/>
          <w:snapToGrid w:val="0"/>
          <w:kern w:val="0"/>
          <w:sz w:val="24"/>
        </w:rPr>
        <w:t>”</w:t>
      </w:r>
    </w:p>
    <w:p w14:paraId="29648A95">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皮下单腔注射针：FDA法规880.5570将其描述为</w:t>
      </w:r>
      <w:r>
        <w:rPr>
          <w:rFonts w:ascii="宋体" w:hAnsi="宋体" w:eastAsia="宋体" w:cs="Arial"/>
          <w:snapToGrid w:val="0"/>
          <w:kern w:val="0"/>
          <w:sz w:val="24"/>
        </w:rPr>
        <w:t>“</w:t>
      </w:r>
      <w:r>
        <w:rPr>
          <w:rFonts w:ascii="Arial" w:hAnsi="Arial" w:eastAsia="宋体" w:cs="Arial"/>
          <w:snapToGrid w:val="0"/>
          <w:kern w:val="0"/>
          <w:sz w:val="24"/>
        </w:rPr>
        <w:t>预期用于将液体注入皮肤表面下方人体部位或将液体从该部位抽出的一种器械。该器械由一根金属管组成，管的一端呈尖锐状，另一端连接到为与活塞注射器或血管内给药装置之阳性螺纹插头（喷嘴）接合而设计的雌性接口（插孔）中。</w:t>
      </w:r>
      <w:r>
        <w:rPr>
          <w:rFonts w:ascii="宋体" w:hAnsi="宋体" w:eastAsia="宋体" w:cs="Arial"/>
          <w:snapToGrid w:val="0"/>
          <w:kern w:val="0"/>
          <w:sz w:val="24"/>
        </w:rPr>
        <w:t>”</w:t>
      </w:r>
    </w:p>
    <w:p w14:paraId="265A5BC7">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可控注射器：针管、活塞或两者之上连接了一个环状附件的活塞注射器，其目的是减轻手部疲劳，增加对注射器的控制并便于操纵。通过加热将这些环状附件粘合起来，扣卡到位，然后采用胶粘、焊接等工艺完成制作。</w:t>
      </w:r>
    </w:p>
    <w:p w14:paraId="46011D44">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胰岛素注射器：一种活塞注射器，通常无菌、一次性使用并带有针头，用于胰岛素的皮下注射。</w:t>
      </w:r>
    </w:p>
    <w:p w14:paraId="5B0A48CF">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药筒式注射器托架：一种活塞注射器，与常规活塞注射器相似，但拥有一个可再用托架，用于装载带有针头的预装药筒。如果随药品药筒销售，则将该</w:t>
      </w:r>
      <w:r>
        <w:rPr>
          <w:rFonts w:ascii="宋体" w:hAnsi="宋体" w:eastAsia="宋体" w:cs="Arial"/>
          <w:snapToGrid w:val="0"/>
          <w:kern w:val="0"/>
          <w:sz w:val="24"/>
        </w:rPr>
        <w:t>“</w:t>
      </w:r>
      <w:r>
        <w:rPr>
          <w:rFonts w:ascii="Arial" w:hAnsi="Arial" w:eastAsia="宋体" w:cs="Arial"/>
          <w:snapToGrid w:val="0"/>
          <w:kern w:val="0"/>
          <w:sz w:val="24"/>
        </w:rPr>
        <w:t>成套器械</w:t>
      </w:r>
      <w:r>
        <w:rPr>
          <w:rFonts w:ascii="宋体" w:hAnsi="宋体" w:eastAsia="宋体" w:cs="Arial"/>
          <w:snapToGrid w:val="0"/>
          <w:kern w:val="0"/>
          <w:sz w:val="24"/>
        </w:rPr>
        <w:t>”</w:t>
      </w:r>
      <w:r>
        <w:rPr>
          <w:rFonts w:ascii="Arial" w:hAnsi="Arial" w:eastAsia="宋体" w:cs="Arial"/>
          <w:snapToGrid w:val="0"/>
          <w:kern w:val="0"/>
          <w:sz w:val="24"/>
        </w:rPr>
        <w:t>作为药品监管。如果随生物制品药筒销售，则将该</w:t>
      </w:r>
      <w:r>
        <w:rPr>
          <w:rFonts w:ascii="宋体" w:hAnsi="宋体" w:eastAsia="宋体" w:cs="Arial"/>
          <w:snapToGrid w:val="0"/>
          <w:kern w:val="0"/>
          <w:sz w:val="24"/>
        </w:rPr>
        <w:t>“</w:t>
      </w:r>
      <w:r>
        <w:rPr>
          <w:rFonts w:ascii="Arial" w:hAnsi="Arial" w:eastAsia="宋体" w:cs="Arial"/>
          <w:snapToGrid w:val="0"/>
          <w:kern w:val="0"/>
          <w:sz w:val="24"/>
        </w:rPr>
        <w:t>成套器械</w:t>
      </w:r>
      <w:r>
        <w:rPr>
          <w:rFonts w:ascii="宋体" w:hAnsi="宋体" w:eastAsia="宋体" w:cs="Arial"/>
          <w:snapToGrid w:val="0"/>
          <w:kern w:val="0"/>
          <w:sz w:val="24"/>
        </w:rPr>
        <w:t>”</w:t>
      </w:r>
      <w:r>
        <w:rPr>
          <w:rFonts w:ascii="Arial" w:hAnsi="Arial" w:eastAsia="宋体" w:cs="Arial"/>
          <w:snapToGrid w:val="0"/>
          <w:kern w:val="0"/>
          <w:sz w:val="24"/>
        </w:rPr>
        <w:t>作为生物制品监管。</w:t>
      </w:r>
    </w:p>
    <w:p w14:paraId="11D61976">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喷嘴：注射器针管的一部分，注射针固定其上。喷嘴有下列类型：</w:t>
      </w:r>
    </w:p>
    <w:p w14:paraId="38B5E0C8">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鲁尔锁喷嘴：通过将针头插口锁到喷嘴上而将注射针固定在注射器上。鲁尔锁喷嘴在注射器和注射针间建立稳固连接。</w:t>
      </w:r>
    </w:p>
    <w:p w14:paraId="30F71028">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滑脱尖端喷嘴：仅靠针头插口的压力接头将注射针固定到注射器喷嘴上。</w:t>
      </w:r>
    </w:p>
    <w:p w14:paraId="0B3D3CFC">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偏心喷嘴：提供一个几乎与针管侧面齐平的连接体。</w:t>
      </w:r>
    </w:p>
    <w:p w14:paraId="14079342">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3114D898">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预期用途：依法对器械标签负责的人员的客观意图。意图可通过负责人员表达的意思加以判定，或可通过围绕器械分销的环境所加以说明。例如，客观意图可通过标签声明、广告材料或此类代表人的口头或书面陈述加以说明。对于既未在标签中注明亦未做宣传的，可在此类人员或其代表知晓的情况下，通过提供或使用器械加以说明（801.4）。注射器的一些使用条件可能包括仅单次使用、用后即弃、可重复使用、短期使用和家用。</w:t>
      </w:r>
    </w:p>
    <w:p w14:paraId="215C4DEA">
      <w:pPr>
        <w:pStyle w:val="14"/>
        <w:numPr>
          <w:ilvl w:val="0"/>
          <w:numId w:val="1"/>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缩略语：</w:t>
      </w:r>
    </w:p>
    <w:p w14:paraId="604E520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AAMI－美国医疗器械促进协会</w:t>
      </w:r>
    </w:p>
    <w:p w14:paraId="7AA8019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ANSI－美国国家标准协会</w:t>
      </w:r>
    </w:p>
    <w:p w14:paraId="15C80A2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ASTM－美国测试和材料协会</w:t>
      </w:r>
    </w:p>
    <w:p w14:paraId="710B17D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CBER－生物制品评价和研究中心</w:t>
      </w:r>
    </w:p>
    <w:p w14:paraId="56CBDBF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CDER－药品评价和研究中心</w:t>
      </w:r>
    </w:p>
    <w:p w14:paraId="62FFEE1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CDRH－器械和放射卫生中心</w:t>
      </w:r>
    </w:p>
    <w:p w14:paraId="30EEA58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CFR－美国联邦法规</w:t>
      </w:r>
    </w:p>
    <w:p w14:paraId="3A267D4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DSMA－小型制造商协助部门</w:t>
      </w:r>
    </w:p>
    <w:p w14:paraId="68E6F5E8">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FDA－食品药品监督管理局</w:t>
      </w:r>
    </w:p>
    <w:p w14:paraId="7C51884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FR－联邦公报</w:t>
      </w:r>
    </w:p>
    <w:p w14:paraId="3C9E7CD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HIMA－卫生行业制造商协会</w:t>
      </w:r>
    </w:p>
    <w:p w14:paraId="2D1AF0F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ISO－国际标准化组织</w:t>
      </w:r>
    </w:p>
    <w:p w14:paraId="0601B94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OCS－合规和监督办公室</w:t>
      </w:r>
    </w:p>
    <w:p w14:paraId="0AE205B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ODE－器械评价办公室</w:t>
      </w:r>
    </w:p>
    <w:p w14:paraId="04E00F5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SMDA－美国1990年医疗器械安全法案</w:t>
      </w:r>
    </w:p>
    <w:p w14:paraId="4F85918B">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D.</w:t>
      </w:r>
      <w:r>
        <w:rPr>
          <w:rFonts w:hint="eastAsia" w:ascii="Arial" w:hAnsi="Arial" w:eastAsia="宋体" w:cs="Arial"/>
          <w:b/>
          <w:snapToGrid w:val="0"/>
          <w:kern w:val="0"/>
          <w:sz w:val="24"/>
        </w:rPr>
        <w:tab/>
      </w:r>
      <w:r>
        <w:rPr>
          <w:rFonts w:ascii="Arial" w:hAnsi="Arial" w:eastAsia="宋体" w:cs="Arial"/>
          <w:b/>
          <w:snapToGrid w:val="0"/>
          <w:kern w:val="0"/>
          <w:sz w:val="24"/>
        </w:rPr>
        <w:t>数据显示一般原理</w:t>
      </w:r>
    </w:p>
    <w:p w14:paraId="2DDA81D9">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编辑注意事项：将510(k)表提交至FDA前，应对其进行仔细编辑和科学审核。应对其进行校对，以确保所有页面／章节内容齐全、标注正确，页码连续、复印清晰、字迹易读。</w:t>
      </w:r>
    </w:p>
    <w:p w14:paraId="2AE1B087">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缩略语：如若可能，应使用为重要同行评议杂志所接受的标准缩略语。在每个部分的开头，均应对本部分使用的或在表格和插图的脚注中使用的所有其它缩略语加以标识。</w:t>
      </w:r>
    </w:p>
    <w:p w14:paraId="68844473">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数据可用性：本文件对数据审核的典型情况进行了概述。期望本文件包含可能需FDA审核的所有情形实无可能。因此，提交申请人员应明白，如果要求确立实质等同，可能会要求他们提交补充材料、以其它格式显示数据或对已提交信息做出更为详细的说明。申请人应确保对510(k)申请文件所用数据以条理清晰的受控格式加以归档。这样申请人就能在需要时迅速向FDA提供补充信息或分析结果。将申请文件提交至FDA后，如果申请人确认其中存在数据错误，应立即通知FDA。</w:t>
      </w:r>
    </w:p>
    <w:p w14:paraId="42A5F39C">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表格和插图：结构良好的表格是数据报告和评价的基础。所有表格应能清晰辨认，加有标题，带有与能充分表明数据性质的脚注或可达引用页面一致的符号。插图对数据表具有补充作用，但不能取代表格。它们应具有高品质。</w:t>
      </w:r>
    </w:p>
    <w:p w14:paraId="39A4A2B5">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公开发表文献：研究报告引用的已发表方法或数据，在FDA要求时，应能予以提供。引用的其它已发表报告或数据单行本，在FDA要求时，应能予以提供。应对引用的所有报告和数据应加以总结，其中包括对它们与当前申请文件有何关系的说明。参考文献引用应全面（如标题、作者、卷、年份）。</w:t>
      </w:r>
    </w:p>
    <w:p w14:paraId="27704CC6">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测试方案和数据分析：测试报告中必须包括测试方案（目的，对材料、实验方法、控制措施的准确描述）、观测数据、统计方法、分析结果、结论和评论。请勿提交原始数据。测试方案的其它具体内容包含在后续部分中。</w:t>
      </w:r>
    </w:p>
    <w:p w14:paraId="199B8057">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所提交数据的参考文献：为支持510(k)表，申请人可参考以前提交给FDA的任何信息。如果申请人未提交参考数据，则其必须提交或让提交人向FDA提交一封授权书。通常的情况是，如果数据不够全面，用510(k)表重新提交数据将有利于对文件的审核。</w:t>
      </w:r>
    </w:p>
    <w:p w14:paraId="143E26F7">
      <w:pPr>
        <w:topLinePunct/>
        <w:adjustRightInd w:val="0"/>
        <w:snapToGrid w:val="0"/>
        <w:spacing w:after="234" w:afterLines="75" w:line="288" w:lineRule="auto"/>
        <w:ind w:left="420" w:hanging="420"/>
        <w:rPr>
          <w:rFonts w:ascii="Arial" w:hAnsi="Arial" w:eastAsia="宋体" w:cs="Arial"/>
          <w:b/>
          <w:snapToGrid w:val="0"/>
          <w:kern w:val="0"/>
          <w:sz w:val="24"/>
        </w:rPr>
      </w:pPr>
      <w:r>
        <w:rPr>
          <w:rFonts w:ascii="Arial" w:hAnsi="Arial" w:eastAsia="宋体" w:cs="Arial"/>
          <w:b/>
          <w:snapToGrid w:val="0"/>
          <w:kern w:val="0"/>
          <w:sz w:val="24"/>
        </w:rPr>
        <w:t>E.</w:t>
      </w:r>
      <w:r>
        <w:rPr>
          <w:rFonts w:hint="eastAsia" w:ascii="Arial" w:hAnsi="Arial" w:eastAsia="宋体" w:cs="Arial"/>
          <w:b/>
          <w:snapToGrid w:val="0"/>
          <w:kern w:val="0"/>
          <w:sz w:val="24"/>
        </w:rPr>
        <w:tab/>
      </w:r>
      <w:r>
        <w:rPr>
          <w:rFonts w:ascii="Arial" w:hAnsi="Arial" w:eastAsia="宋体" w:cs="Arial"/>
          <w:b/>
          <w:snapToGrid w:val="0"/>
          <w:kern w:val="0"/>
          <w:sz w:val="24"/>
        </w:rPr>
        <w:t>文件的可用性</w:t>
      </w:r>
      <w:r>
        <w:rPr>
          <w:rFonts w:hint="eastAsia" w:ascii="Arial" w:hAnsi="Arial" w:eastAsia="宋体" w:cs="Arial"/>
          <w:b/>
          <w:snapToGrid w:val="0"/>
          <w:kern w:val="0"/>
          <w:sz w:val="24"/>
        </w:rPr>
        <w:t>下列文件可从小</w:t>
      </w:r>
      <w:r>
        <w:rPr>
          <w:rFonts w:ascii="Arial" w:hAnsi="Arial" w:eastAsia="宋体" w:cs="Arial"/>
          <w:b/>
          <w:snapToGrid w:val="0"/>
          <w:kern w:val="0"/>
          <w:sz w:val="24"/>
        </w:rPr>
        <w:t>型</w:t>
      </w:r>
      <w:r>
        <w:rPr>
          <w:rFonts w:hint="eastAsia" w:ascii="Arial" w:hAnsi="Arial" w:eastAsia="宋体" w:cs="Arial"/>
          <w:b/>
          <w:snapToGrid w:val="0"/>
          <w:kern w:val="0"/>
          <w:sz w:val="24"/>
        </w:rPr>
        <w:t>制造商</w:t>
      </w:r>
      <w:r>
        <w:rPr>
          <w:rFonts w:ascii="Arial" w:hAnsi="Arial" w:eastAsia="宋体" w:cs="Arial"/>
          <w:b/>
          <w:snapToGrid w:val="0"/>
          <w:kern w:val="0"/>
          <w:sz w:val="24"/>
        </w:rPr>
        <w:t>协助部门（DSMA</w:t>
      </w:r>
      <w:r>
        <w:rPr>
          <w:rFonts w:hint="eastAsia" w:ascii="Arial" w:hAnsi="Arial" w:eastAsia="宋体" w:cs="Arial"/>
          <w:b/>
          <w:snapToGrid w:val="0"/>
          <w:kern w:val="0"/>
          <w:sz w:val="24"/>
        </w:rPr>
        <w:t>）获取</w:t>
      </w:r>
      <w:r>
        <w:rPr>
          <w:rFonts w:ascii="Arial" w:hAnsi="Arial" w:eastAsia="宋体" w:cs="Arial"/>
          <w:b/>
          <w:snapToGrid w:val="0"/>
          <w:kern w:val="0"/>
          <w:sz w:val="24"/>
        </w:rPr>
        <w:t>【（800）638-2041</w:t>
      </w:r>
      <w:r>
        <w:rPr>
          <w:rFonts w:hint="eastAsia" w:ascii="Arial" w:hAnsi="Arial" w:eastAsia="宋体" w:cs="Arial"/>
          <w:b/>
          <w:snapToGrid w:val="0"/>
          <w:kern w:val="0"/>
          <w:sz w:val="24"/>
        </w:rPr>
        <w:t>或</w:t>
      </w:r>
      <w:r>
        <w:rPr>
          <w:rFonts w:ascii="Arial" w:hAnsi="Arial" w:eastAsia="宋体" w:cs="Arial"/>
          <w:b/>
          <w:snapToGrid w:val="0"/>
          <w:kern w:val="0"/>
          <w:sz w:val="24"/>
        </w:rPr>
        <w:t>（301）443-6597】</w:t>
      </w:r>
      <w:r>
        <w:rPr>
          <w:rFonts w:hint="eastAsia" w:ascii="Arial" w:hAnsi="Arial" w:eastAsia="宋体" w:cs="Arial"/>
          <w:b/>
          <w:snapToGrid w:val="0"/>
          <w:kern w:val="0"/>
          <w:sz w:val="24"/>
        </w:rPr>
        <w:t>：</w:t>
      </w:r>
    </w:p>
    <w:p w14:paraId="41EFC9F5">
      <w:pPr>
        <w:pStyle w:val="14"/>
        <w:numPr>
          <w:ilvl w:val="0"/>
          <w:numId w:val="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医疗器械器械的三方生物相容性指南</w:t>
      </w:r>
    </w:p>
    <w:p w14:paraId="2B562EAE">
      <w:pPr>
        <w:pStyle w:val="14"/>
        <w:numPr>
          <w:ilvl w:val="0"/>
          <w:numId w:val="3"/>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器械评价办公室（ODE）蓝皮书备忘录#K90-1：510（k）无菌审核指南</w:t>
      </w:r>
    </w:p>
    <w:p w14:paraId="01A1B313">
      <w:pPr>
        <w:topLinePunct/>
        <w:adjustRightInd w:val="0"/>
        <w:snapToGrid w:val="0"/>
        <w:spacing w:after="234" w:afterLines="75" w:line="288" w:lineRule="auto"/>
        <w:rPr>
          <w:rFonts w:ascii="Arial" w:hAnsi="Arial" w:eastAsia="宋体" w:cs="Arial"/>
          <w:b/>
          <w:snapToGrid w:val="0"/>
          <w:kern w:val="0"/>
          <w:sz w:val="32"/>
          <w:szCs w:val="32"/>
        </w:rPr>
      </w:pPr>
      <w:r>
        <w:rPr>
          <w:rFonts w:ascii="Arial" w:hAnsi="Arial" w:eastAsia="宋体" w:cs="Arial"/>
          <w:b/>
          <w:snapToGrid w:val="0"/>
          <w:kern w:val="0"/>
          <w:sz w:val="32"/>
          <w:szCs w:val="32"/>
        </w:rPr>
        <w:t>II.</w:t>
      </w:r>
      <w:r>
        <w:rPr>
          <w:rFonts w:hint="eastAsia" w:ascii="Arial" w:hAnsi="Arial" w:eastAsia="宋体" w:cs="Arial"/>
          <w:b/>
          <w:snapToGrid w:val="0"/>
          <w:kern w:val="0"/>
          <w:sz w:val="32"/>
          <w:szCs w:val="32"/>
        </w:rPr>
        <w:tab/>
      </w:r>
      <w:r>
        <w:rPr>
          <w:rFonts w:ascii="Arial" w:hAnsi="Arial" w:eastAsia="宋体" w:cs="Arial"/>
          <w:b/>
          <w:snapToGrid w:val="0"/>
          <w:kern w:val="0"/>
          <w:sz w:val="32"/>
          <w:szCs w:val="32"/>
        </w:rPr>
        <w:t>活塞注射器510(K)表信息的内容和组织</w:t>
      </w:r>
    </w:p>
    <w:p w14:paraId="53B10A54">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09DAFB33">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附函</w:t>
      </w:r>
    </w:p>
    <w:p w14:paraId="40B08B1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申请文件应有一封签名附函，其中应提供FDA法规807.87描述的下列信息（上市前通知申请文件要求的信息）：</w:t>
      </w:r>
    </w:p>
    <w:p w14:paraId="16782027">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活塞注射器的商品名或专利商品名。</w:t>
      </w:r>
    </w:p>
    <w:p w14:paraId="39BDEAE5">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通用名：活塞注射器、胰岛素注射器等。</w:t>
      </w:r>
    </w:p>
    <w:p w14:paraId="79D008FB">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分类名：活塞注射器。</w:t>
      </w:r>
    </w:p>
    <w:p w14:paraId="6411652D">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提交上市前通知的申办方、所有人或操作人的企业注册号（如适用）。</w:t>
      </w:r>
    </w:p>
    <w:p w14:paraId="0CF374C0">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类别：II组：80个程序编码：列出下列所有适用的程序编码</w:t>
      </w:r>
    </w:p>
    <w:p w14:paraId="1BBADD96">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FMF－活塞注射器</w:t>
      </w:r>
    </w:p>
    <w:p w14:paraId="7A82D6F7">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MEG－防刺注射器</w:t>
      </w:r>
    </w:p>
    <w:p w14:paraId="0A1B8808">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FMI－皮下单腔注射针</w:t>
      </w:r>
    </w:p>
    <w:p w14:paraId="6ACF691F">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说明提交申请目的的陈述（如新型器械、对既往认为实质等同器械的重大改进（新预期用途、材料或生产流程等））。关于器械变更的其它信息见FDA法规807.87（g）。对于器械的变更，可能要求提交关于新器械所需的部分或全部信息。如适用，请提供以前的510(k)表编号。</w:t>
      </w:r>
    </w:p>
    <w:p w14:paraId="780BE075">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指出器械与商业分销中可比类型的其它产品的简短陈述。</w:t>
      </w:r>
    </w:p>
    <w:p w14:paraId="084A0732">
      <w:pPr>
        <w:pStyle w:val="14"/>
        <w:numPr>
          <w:ilvl w:val="0"/>
          <w:numId w:val="5"/>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一位美国联系人的姓名、地址和电话号码（如果有的话）。</w:t>
      </w:r>
    </w:p>
    <w:p w14:paraId="61FC34C2">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狭义标签和广义标签</w:t>
      </w:r>
    </w:p>
    <w:p w14:paraId="093A0E74">
      <w:pPr>
        <w:pStyle w:val="14"/>
        <w:numPr>
          <w:ilvl w:val="0"/>
          <w:numId w:val="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申请文件中应包含足以描述器械、其预期用途和使用指南的建议狭义标签、广义标签和广告语。狭义标签包括直接粘贴于器械或其容器或包装上的信息。广义标签还包括专业说明书或患者说明书以及随器械配发的任何其它信息。</w:t>
      </w:r>
    </w:p>
    <w:p w14:paraId="1E216B75">
      <w:pPr>
        <w:pStyle w:val="14"/>
        <w:numPr>
          <w:ilvl w:val="0"/>
          <w:numId w:val="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广义标签必须符合21 CFR第801部分之要求，因其与预期用途判定有关。器械评价办公室将专注于第801部的下列部分：</w:t>
      </w:r>
    </w:p>
    <w:p w14:paraId="2A8D1CCD">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子部A，801.4和801.5，涉及预期用途和适当的使用说明；子部B，801.109和801.116，涉及处方器械和通常已知的说明。</w:t>
      </w:r>
    </w:p>
    <w:p w14:paraId="4A9D3FD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00C04F0B">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涉及第801部其它条款的内容可延迟提交至CDRH/OCS器械广义标签合规科审核。</w:t>
      </w:r>
    </w:p>
    <w:p w14:paraId="04483DE1">
      <w:pPr>
        <w:pStyle w:val="14"/>
        <w:numPr>
          <w:ilvl w:val="0"/>
          <w:numId w:val="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如适用，在活塞注射器的广义标签中应包括：</w:t>
      </w:r>
    </w:p>
    <w:p w14:paraId="4722A233">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器械的身份标识（类型、规格、针规和针长（如适用））和数量；</w:t>
      </w:r>
    </w:p>
    <w:p w14:paraId="5452008E">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宋体" w:hAnsi="宋体" w:eastAsia="宋体" w:cs="Arial"/>
          <w:snapToGrid w:val="0"/>
          <w:kern w:val="0"/>
          <w:sz w:val="24"/>
        </w:rPr>
        <w:t>“</w:t>
      </w:r>
      <w:r>
        <w:rPr>
          <w:rFonts w:ascii="Arial" w:hAnsi="Arial" w:eastAsia="宋体" w:cs="Arial"/>
          <w:snapToGrid w:val="0"/>
          <w:kern w:val="0"/>
          <w:sz w:val="24"/>
        </w:rPr>
        <w:t>无菌、限单次使用、无热原、无毒</w:t>
      </w:r>
      <w:r>
        <w:rPr>
          <w:rFonts w:ascii="宋体" w:hAnsi="宋体" w:eastAsia="宋体" w:cs="Arial"/>
          <w:snapToGrid w:val="0"/>
          <w:kern w:val="0"/>
          <w:sz w:val="24"/>
        </w:rPr>
        <w:t>”</w:t>
      </w:r>
      <w:r>
        <w:rPr>
          <w:rFonts w:ascii="Arial" w:hAnsi="Arial" w:eastAsia="宋体" w:cs="Arial"/>
          <w:snapToGrid w:val="0"/>
          <w:kern w:val="0"/>
          <w:sz w:val="24"/>
        </w:rPr>
        <w:t>陈述；</w:t>
      </w:r>
    </w:p>
    <w:p w14:paraId="54DDE5AB">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FDA法规801.109 (b) (1)下的处方陈述，胰岛素注射器除外；</w:t>
      </w:r>
    </w:p>
    <w:p w14:paraId="3B33415B">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FDA法规801.403关于混合胰岛素对胰岛素注射器的特殊要求，包括针管上的</w:t>
      </w:r>
      <w:r>
        <w:rPr>
          <w:rFonts w:ascii="宋体" w:hAnsi="宋体" w:eastAsia="宋体" w:cs="Arial"/>
          <w:snapToGrid w:val="0"/>
          <w:kern w:val="0"/>
          <w:sz w:val="24"/>
        </w:rPr>
        <w:t>“</w:t>
      </w:r>
      <w:r>
        <w:rPr>
          <w:rFonts w:ascii="Arial" w:hAnsi="Arial" w:eastAsia="宋体" w:cs="Arial"/>
          <w:snapToGrid w:val="0"/>
          <w:kern w:val="0"/>
          <w:sz w:val="24"/>
        </w:rPr>
        <w:t>限与U100胰岛素一起使用</w:t>
      </w:r>
      <w:r>
        <w:rPr>
          <w:rFonts w:ascii="宋体" w:hAnsi="宋体" w:eastAsia="宋体" w:cs="Arial"/>
          <w:snapToGrid w:val="0"/>
          <w:kern w:val="0"/>
          <w:sz w:val="24"/>
        </w:rPr>
        <w:t>”</w:t>
      </w:r>
      <w:r>
        <w:rPr>
          <w:rFonts w:ascii="Arial" w:hAnsi="Arial" w:eastAsia="宋体" w:cs="Arial"/>
          <w:snapToGrid w:val="0"/>
          <w:kern w:val="0"/>
          <w:sz w:val="24"/>
        </w:rPr>
        <w:t>和</w:t>
      </w:r>
      <w:r>
        <w:rPr>
          <w:rFonts w:hint="eastAsia" w:ascii="Arial" w:hAnsi="Arial" w:eastAsia="宋体" w:cs="Arial"/>
          <w:snapToGrid w:val="0"/>
          <w:kern w:val="0"/>
          <w:sz w:val="24"/>
        </w:rPr>
        <w:t>针管上的单位刻度</w:t>
      </w:r>
      <w:r>
        <w:rPr>
          <w:rFonts w:ascii="Arial" w:hAnsi="Arial" w:eastAsia="宋体" w:cs="Arial"/>
          <w:snapToGrid w:val="0"/>
          <w:kern w:val="0"/>
          <w:sz w:val="24"/>
        </w:rPr>
        <w:t>；</w:t>
      </w:r>
    </w:p>
    <w:p w14:paraId="0651F3D5">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使用专用注射器（如防刺器械和药筒注射器）的所有说明；</w:t>
      </w:r>
    </w:p>
    <w:p w14:paraId="7F4DD3D6">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药品或生物制品的所有具体用途；</w:t>
      </w:r>
    </w:p>
    <w:p w14:paraId="5618206D">
      <w:pPr>
        <w:pStyle w:val="14"/>
        <w:numPr>
          <w:ilvl w:val="0"/>
          <w:numId w:val="7"/>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对任何可再用组件如何进行清洗和灭菌的说明。</w:t>
      </w:r>
    </w:p>
    <w:p w14:paraId="2203FFE9">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标准和胰岛素注射器法规</w:t>
      </w:r>
    </w:p>
    <w:p w14:paraId="05474DA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下面列出了一些但非全部与活塞注射器有关的标准以及与胰岛素注射器有关的法规：</w:t>
      </w:r>
    </w:p>
    <w:p w14:paraId="4DBADD75">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ISO 7886，一次性无菌皮下注射器；</w:t>
      </w:r>
    </w:p>
    <w:p w14:paraId="678F37E3">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ISO 7864，一次性无菌皮下注射针；</w:t>
      </w:r>
    </w:p>
    <w:p w14:paraId="07A0F5AF">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ISO 594，</w:t>
      </w:r>
      <w:r>
        <w:rPr>
          <w:rFonts w:hint="eastAsia" w:ascii="Arial" w:hAnsi="Arial" w:eastAsia="宋体" w:cs="Arial"/>
          <w:snapToGrid w:val="0"/>
          <w:kern w:val="0"/>
          <w:sz w:val="24"/>
        </w:rPr>
        <w:t>注射器、针头及其他医疗器械为6%（鲁尔）的锥形接头</w:t>
      </w:r>
      <w:r>
        <w:rPr>
          <w:rFonts w:ascii="Arial" w:hAnsi="Arial" w:eastAsia="宋体" w:cs="Arial"/>
          <w:snapToGrid w:val="0"/>
          <w:kern w:val="0"/>
          <w:sz w:val="24"/>
        </w:rPr>
        <w:t>；</w:t>
      </w:r>
    </w:p>
    <w:p w14:paraId="0EBD2E42">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ISO 9626，用于生产医疗器械的不锈钢针管；</w:t>
      </w:r>
    </w:p>
    <w:p w14:paraId="2AD6D0DF">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ISO 6009，一次性皮下注射针－彩色编码用于身份证明</w:t>
      </w:r>
    </w:p>
    <w:p w14:paraId="6CCFF873">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ISO 8537，带或不带注射针的一次性无菌注射器，用于注射胰岛素；</w:t>
      </w:r>
    </w:p>
    <w:p w14:paraId="0ADB0725">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ANSI/HIMA标准MD70（用于医疗材料的鲁尔锥形配件）；</w:t>
      </w:r>
    </w:p>
    <w:p w14:paraId="04E7468C">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军用标准MIL-S-36157或较近的版本；</w:t>
      </w:r>
    </w:p>
    <w:p w14:paraId="0E0C16E4">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 xml:space="preserve">ASTM，用于不锈钢管试验。 </w:t>
      </w:r>
    </w:p>
    <w:p w14:paraId="431B4796">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D56DA43">
      <w:pPr>
        <w:pStyle w:val="14"/>
        <w:numPr>
          <w:ilvl w:val="0"/>
          <w:numId w:val="8"/>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801.403胰岛素注射器申请人可证明器械符合某标准。</w:t>
      </w:r>
    </w:p>
    <w:p w14:paraId="2E0CCE2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接下来，申请人有义务遵从该标准并维护显示器械符合该标准的测试证明文件。在510（k）表中包含符合某具体标准的证明并引用这些标准可减少提交510（k）时所需的证明文件。该内容在相关部分指出。</w:t>
      </w:r>
    </w:p>
    <w:p w14:paraId="24A20182">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器械描述</w:t>
      </w:r>
    </w:p>
    <w:p w14:paraId="59D6A86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申请人必须提交对器械的全面描述，包括所有型号和变更。</w:t>
      </w:r>
    </w:p>
    <w:p w14:paraId="7EC668B7">
      <w:pPr>
        <w:pStyle w:val="14"/>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陈述注射器的类型（如标准活塞、操纵装置、胰岛素、药筒注射器）。提供足够详细的、带标记的器械陈述，以帮助对器械性质和作用进行评价（如照片、详图或工程样图）。如果在广义标签中已包括了足够的器械插图，请参考广义标签。</w:t>
      </w:r>
    </w:p>
    <w:p w14:paraId="4D772F9E">
      <w:pPr>
        <w:pStyle w:val="14"/>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提供对注射器预期用途的清晰描述。如果注射器上标明其与某种具体药品或生物制品同用，申请人必须提供信息，证明药品／生物制品与器械同用与获批药品／生物制品的广义标签一致。</w:t>
      </w:r>
    </w:p>
    <w:p w14:paraId="32B39CEB">
      <w:pPr>
        <w:pStyle w:val="14"/>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提供器械的技术参数。申请人可参考相关标准。</w:t>
      </w:r>
    </w:p>
    <w:p w14:paraId="46EEBEB0">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a.</w:t>
      </w:r>
      <w:r>
        <w:rPr>
          <w:rFonts w:hint="eastAsia" w:ascii="Arial" w:hAnsi="Arial" w:eastAsia="宋体" w:cs="Arial"/>
          <w:snapToGrid w:val="0"/>
          <w:kern w:val="0"/>
          <w:sz w:val="24"/>
        </w:rPr>
        <w:tab/>
      </w:r>
      <w:r>
        <w:rPr>
          <w:rFonts w:ascii="Arial" w:hAnsi="Arial" w:eastAsia="宋体" w:cs="Arial"/>
          <w:snapToGrid w:val="0"/>
          <w:kern w:val="0"/>
          <w:sz w:val="24"/>
        </w:rPr>
        <w:t>物理参数</w:t>
      </w:r>
    </w:p>
    <w:p w14:paraId="7C3FA792">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尺寸规格：长度、直径、针尖类型和容量。标准活塞注射器：注射器的针管应足够长，以便给注射器装药时可装至最高刻度标记之外而不会有污染和泄漏风险。胰岛素规格：标准注射器的容量是1.0毫升（100单位）和0.5毫升（50单位）。</w:t>
      </w:r>
    </w:p>
    <w:p w14:paraId="706409BF">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皮下注射针（如适用）：长度、规格和针尖构造。</w:t>
      </w:r>
    </w:p>
    <w:p w14:paraId="2E2D3673">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喷嘴：类型（见定义部分）、尺寸。</w:t>
      </w:r>
    </w:p>
    <w:p w14:paraId="389AC08D">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标记：刻度尺、刻度尺位置、刻度尺长度、刻度尺编号和易读标准（适用于胰岛素注射器）。胰岛素注射器：针管上的刻度应以胰岛素单位表示。指示刻度的数字应尽可能大，易于辨认。胰岛素注射器应有与（普通）注射器形成鲜明对比的彩色标记和</w:t>
      </w:r>
      <w:r>
        <w:rPr>
          <w:rFonts w:ascii="宋体" w:hAnsi="宋体" w:eastAsia="宋体" w:cs="Arial"/>
          <w:snapToGrid w:val="0"/>
          <w:kern w:val="0"/>
          <w:sz w:val="24"/>
        </w:rPr>
        <w:t>“</w:t>
      </w:r>
      <w:r>
        <w:rPr>
          <w:rFonts w:ascii="Arial" w:hAnsi="Arial" w:eastAsia="宋体" w:cs="Arial"/>
          <w:snapToGrid w:val="0"/>
          <w:kern w:val="0"/>
          <w:sz w:val="24"/>
        </w:rPr>
        <w:t>仅与U100胰岛素同用</w:t>
      </w:r>
      <w:r>
        <w:rPr>
          <w:rFonts w:ascii="宋体" w:hAnsi="宋体" w:eastAsia="宋体" w:cs="Arial"/>
          <w:snapToGrid w:val="0"/>
          <w:kern w:val="0"/>
          <w:sz w:val="24"/>
        </w:rPr>
        <w:t>”</w:t>
      </w:r>
      <w:r>
        <w:rPr>
          <w:rFonts w:ascii="Arial" w:hAnsi="Arial" w:eastAsia="宋体" w:cs="Arial"/>
          <w:snapToGrid w:val="0"/>
          <w:kern w:val="0"/>
          <w:sz w:val="24"/>
        </w:rPr>
        <w:t>的刻印文字。使用期间墨水或颜料不应褪色。</w:t>
      </w:r>
    </w:p>
    <w:p w14:paraId="41FB0760">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针套（如适用）：尺寸和色彩。胰岛素注射器的针套的彩色编码应为橙色，以便有视觉障碍用户辨认。</w:t>
      </w:r>
    </w:p>
    <w:p w14:paraId="228E30EA">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F553D11">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润滑剂：身份标识、化学成分、含量／平方厘米（注射器表面）。</w:t>
      </w:r>
    </w:p>
    <w:p w14:paraId="62E0B474">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针管：透明度。</w:t>
      </w:r>
    </w:p>
    <w:p w14:paraId="7515FDB8">
      <w:pPr>
        <w:pStyle w:val="14"/>
        <w:numPr>
          <w:ilvl w:val="0"/>
          <w:numId w:val="10"/>
        </w:numPr>
        <w:topLinePunct/>
        <w:adjustRightInd w:val="0"/>
        <w:snapToGrid w:val="0"/>
        <w:spacing w:after="234" w:afterLines="75" w:line="288" w:lineRule="auto"/>
        <w:ind w:left="1526" w:leftChars="393" w:hanging="701" w:firstLineChars="0"/>
        <w:rPr>
          <w:rFonts w:ascii="Arial" w:hAnsi="Arial" w:eastAsia="宋体" w:cs="Arial"/>
          <w:snapToGrid w:val="0"/>
          <w:kern w:val="0"/>
          <w:sz w:val="24"/>
        </w:rPr>
      </w:pPr>
      <w:r>
        <w:rPr>
          <w:rFonts w:ascii="Arial" w:hAnsi="Arial" w:eastAsia="宋体" w:cs="Arial"/>
          <w:snapToGrid w:val="0"/>
          <w:kern w:val="0"/>
          <w:sz w:val="24"/>
        </w:rPr>
        <w:t>准确度：给药准确度。</w:t>
      </w:r>
    </w:p>
    <w:p w14:paraId="03D37B8A">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b.</w:t>
      </w:r>
      <w:r>
        <w:rPr>
          <w:rFonts w:hint="eastAsia" w:ascii="Arial" w:hAnsi="Arial" w:eastAsia="宋体" w:cs="Arial"/>
          <w:snapToGrid w:val="0"/>
          <w:kern w:val="0"/>
          <w:sz w:val="24"/>
        </w:rPr>
        <w:tab/>
      </w:r>
      <w:r>
        <w:rPr>
          <w:rFonts w:ascii="Arial" w:hAnsi="Arial" w:eastAsia="宋体" w:cs="Arial"/>
          <w:snapToGrid w:val="0"/>
          <w:kern w:val="0"/>
          <w:sz w:val="24"/>
        </w:rPr>
        <w:t>机械参数</w:t>
      </w:r>
    </w:p>
    <w:p w14:paraId="13DE0944">
      <w:pPr>
        <w:pStyle w:val="14"/>
        <w:numPr>
          <w:ilvl w:val="0"/>
          <w:numId w:val="11"/>
        </w:numPr>
        <w:topLinePunct/>
        <w:adjustRightInd w:val="0"/>
        <w:snapToGrid w:val="0"/>
        <w:spacing w:after="234" w:afterLines="75" w:line="288" w:lineRule="auto"/>
        <w:ind w:left="1526" w:leftChars="400" w:hanging="686" w:firstLineChars="0"/>
        <w:rPr>
          <w:rFonts w:ascii="Arial" w:hAnsi="Arial" w:eastAsia="宋体" w:cs="Arial"/>
          <w:snapToGrid w:val="0"/>
          <w:kern w:val="0"/>
          <w:sz w:val="24"/>
        </w:rPr>
      </w:pPr>
      <w:r>
        <w:rPr>
          <w:rFonts w:ascii="Arial" w:hAnsi="Arial" w:eastAsia="宋体" w:cs="Arial"/>
          <w:snapToGrid w:val="0"/>
          <w:kern w:val="0"/>
          <w:sz w:val="24"/>
        </w:rPr>
        <w:t>再用耐久度（适用于可再用活塞注射器）：器械接受灭菌处理且仍满足性能规范的次数（采用广义标签上标明的灭菌方法）。</w:t>
      </w:r>
    </w:p>
    <w:p w14:paraId="59CD419F">
      <w:pPr>
        <w:pStyle w:val="14"/>
        <w:numPr>
          <w:ilvl w:val="0"/>
          <w:numId w:val="11"/>
        </w:numPr>
        <w:topLinePunct/>
        <w:adjustRightInd w:val="0"/>
        <w:snapToGrid w:val="0"/>
        <w:spacing w:after="234" w:afterLines="75" w:line="288" w:lineRule="auto"/>
        <w:ind w:left="1526" w:leftChars="400" w:hanging="686" w:firstLineChars="0"/>
        <w:rPr>
          <w:rFonts w:ascii="Arial" w:hAnsi="Arial" w:eastAsia="宋体" w:cs="Arial"/>
          <w:snapToGrid w:val="0"/>
          <w:kern w:val="0"/>
          <w:sz w:val="24"/>
        </w:rPr>
      </w:pPr>
      <w:r>
        <w:rPr>
          <w:rFonts w:ascii="Arial" w:hAnsi="Arial" w:eastAsia="宋体" w:cs="Arial"/>
          <w:snapToGrid w:val="0"/>
          <w:kern w:val="0"/>
          <w:sz w:val="24"/>
        </w:rPr>
        <w:t>针套（如适用）：长度。</w:t>
      </w:r>
    </w:p>
    <w:p w14:paraId="31BD5A54">
      <w:pPr>
        <w:pStyle w:val="14"/>
        <w:numPr>
          <w:ilvl w:val="0"/>
          <w:numId w:val="11"/>
        </w:numPr>
        <w:topLinePunct/>
        <w:adjustRightInd w:val="0"/>
        <w:snapToGrid w:val="0"/>
        <w:spacing w:after="234" w:afterLines="75" w:line="288" w:lineRule="auto"/>
        <w:ind w:left="1526" w:leftChars="400" w:hanging="686" w:firstLineChars="0"/>
        <w:rPr>
          <w:rFonts w:ascii="Arial" w:hAnsi="Arial" w:eastAsia="宋体" w:cs="Arial"/>
          <w:snapToGrid w:val="0"/>
          <w:kern w:val="0"/>
          <w:sz w:val="24"/>
        </w:rPr>
      </w:pPr>
      <w:r>
        <w:rPr>
          <w:rFonts w:ascii="Arial" w:hAnsi="Arial" w:eastAsia="宋体" w:cs="Arial"/>
          <w:snapToGrid w:val="0"/>
          <w:kern w:val="0"/>
          <w:sz w:val="24"/>
        </w:rPr>
        <w:t>注射针（如适用）：插孔／注射针结合强度。</w:t>
      </w:r>
    </w:p>
    <w:p w14:paraId="116DFFB5">
      <w:pPr>
        <w:topLinePunct/>
        <w:adjustRightInd w:val="0"/>
        <w:snapToGrid w:val="0"/>
        <w:spacing w:after="234" w:afterLines="75" w:line="288" w:lineRule="auto"/>
        <w:ind w:left="850" w:leftChars="205" w:hanging="420"/>
        <w:rPr>
          <w:rFonts w:ascii="Arial" w:hAnsi="Arial" w:eastAsia="宋体" w:cs="Arial"/>
          <w:snapToGrid w:val="0"/>
          <w:kern w:val="0"/>
          <w:sz w:val="24"/>
        </w:rPr>
      </w:pPr>
      <w:r>
        <w:rPr>
          <w:rFonts w:ascii="Arial" w:hAnsi="Arial" w:eastAsia="宋体" w:cs="Arial"/>
          <w:snapToGrid w:val="0"/>
          <w:kern w:val="0"/>
          <w:sz w:val="24"/>
        </w:rPr>
        <w:t>c.</w:t>
      </w:r>
      <w:r>
        <w:rPr>
          <w:rFonts w:hint="eastAsia" w:ascii="Arial" w:hAnsi="Arial" w:eastAsia="宋体" w:cs="Arial"/>
          <w:snapToGrid w:val="0"/>
          <w:kern w:val="0"/>
          <w:sz w:val="24"/>
        </w:rPr>
        <w:tab/>
      </w:r>
      <w:r>
        <w:rPr>
          <w:rFonts w:ascii="Arial" w:hAnsi="Arial" w:eastAsia="宋体" w:cs="Arial"/>
          <w:snapToGrid w:val="0"/>
          <w:kern w:val="0"/>
          <w:sz w:val="24"/>
        </w:rPr>
        <w:t>生物学参数根据ISO 194生物相容性标准草案，将注射器归类</w:t>
      </w:r>
      <w:r>
        <w:rPr>
          <w:rFonts w:hint="eastAsia" w:ascii="Arial" w:hAnsi="Arial" w:eastAsia="宋体" w:cs="Arial"/>
          <w:snapToGrid w:val="0"/>
          <w:kern w:val="0"/>
          <w:sz w:val="24"/>
        </w:rPr>
        <w:t>为外部接入器械、血路间接接触和短期接触三种。注射器的注射针分为外部接入、循环血液和短期接触。</w:t>
      </w:r>
      <w:r>
        <w:rPr>
          <w:rFonts w:ascii="Arial" w:hAnsi="Arial" w:eastAsia="宋体" w:cs="Arial"/>
          <w:snapToGrid w:val="0"/>
          <w:kern w:val="0"/>
          <w:sz w:val="24"/>
        </w:rPr>
        <w:t>三方生物相容性指南中含有相关分类。</w:t>
      </w:r>
    </w:p>
    <w:p w14:paraId="3D0D15CF">
      <w:pPr>
        <w:topLinePunct/>
        <w:adjustRightInd w:val="0"/>
        <w:snapToGrid w:val="0"/>
        <w:spacing w:after="234" w:afterLines="75" w:line="288" w:lineRule="auto"/>
        <w:ind w:left="850" w:leftChars="205" w:hanging="420"/>
        <w:rPr>
          <w:rFonts w:ascii="Arial" w:hAnsi="Arial" w:eastAsia="宋体" w:cs="Arial"/>
          <w:snapToGrid w:val="0"/>
          <w:kern w:val="0"/>
          <w:sz w:val="24"/>
        </w:rPr>
      </w:pPr>
      <w:r>
        <w:rPr>
          <w:rFonts w:ascii="Arial" w:hAnsi="Arial" w:eastAsia="宋体" w:cs="Arial"/>
          <w:snapToGrid w:val="0"/>
          <w:kern w:val="0"/>
          <w:sz w:val="24"/>
        </w:rPr>
        <w:t>d.</w:t>
      </w:r>
      <w:r>
        <w:rPr>
          <w:rFonts w:hint="eastAsia" w:ascii="Arial" w:hAnsi="Arial" w:eastAsia="宋体" w:cs="Arial"/>
          <w:snapToGrid w:val="0"/>
          <w:kern w:val="0"/>
          <w:sz w:val="24"/>
        </w:rPr>
        <w:tab/>
      </w:r>
      <w:r>
        <w:rPr>
          <w:rFonts w:ascii="Arial" w:hAnsi="Arial" w:eastAsia="宋体" w:cs="Arial"/>
          <w:snapToGrid w:val="0"/>
          <w:kern w:val="0"/>
          <w:sz w:val="24"/>
        </w:rPr>
        <w:t>化学参数</w:t>
      </w:r>
    </w:p>
    <w:p w14:paraId="1DF0F6A1">
      <w:pPr>
        <w:pStyle w:val="14"/>
        <w:numPr>
          <w:ilvl w:val="0"/>
          <w:numId w:val="12"/>
        </w:numPr>
        <w:topLinePunct/>
        <w:adjustRightInd w:val="0"/>
        <w:snapToGrid w:val="0"/>
        <w:spacing w:after="234" w:afterLines="75" w:line="288" w:lineRule="auto"/>
        <w:ind w:left="1526" w:leftChars="400" w:hanging="686" w:firstLineChars="0"/>
        <w:rPr>
          <w:rFonts w:ascii="Arial" w:hAnsi="Arial" w:eastAsia="宋体" w:cs="Arial"/>
          <w:snapToGrid w:val="0"/>
          <w:kern w:val="0"/>
          <w:sz w:val="24"/>
        </w:rPr>
      </w:pPr>
      <w:r>
        <w:rPr>
          <w:rFonts w:ascii="Arial" w:hAnsi="Arial" w:eastAsia="宋体" w:cs="Arial"/>
          <w:snapToGrid w:val="0"/>
          <w:kern w:val="0"/>
          <w:sz w:val="24"/>
        </w:rPr>
        <w:t>陈述器械与器械广义标签中引用的任何具体药品或生物制品的相容性。</w:t>
      </w:r>
    </w:p>
    <w:p w14:paraId="6E048664">
      <w:pPr>
        <w:pStyle w:val="14"/>
        <w:numPr>
          <w:ilvl w:val="0"/>
          <w:numId w:val="12"/>
        </w:numPr>
        <w:topLinePunct/>
        <w:adjustRightInd w:val="0"/>
        <w:snapToGrid w:val="0"/>
        <w:spacing w:after="234" w:afterLines="75" w:line="288" w:lineRule="auto"/>
        <w:ind w:left="1526" w:leftChars="400" w:hanging="686" w:firstLineChars="0"/>
        <w:rPr>
          <w:rFonts w:ascii="Arial" w:hAnsi="Arial" w:eastAsia="宋体" w:cs="Arial"/>
          <w:snapToGrid w:val="0"/>
          <w:kern w:val="0"/>
          <w:sz w:val="24"/>
        </w:rPr>
      </w:pPr>
      <w:r>
        <w:rPr>
          <w:rFonts w:ascii="Arial" w:hAnsi="Arial" w:eastAsia="宋体" w:cs="Arial"/>
          <w:snapToGrid w:val="0"/>
          <w:kern w:val="0"/>
          <w:sz w:val="24"/>
        </w:rPr>
        <w:t>陈述器械广义标签中引用的任何具体药品或生物制品的储存稳定性。</w:t>
      </w:r>
    </w:p>
    <w:p w14:paraId="691347D7">
      <w:pPr>
        <w:pStyle w:val="14"/>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提供注射器生产过程中使用的所有材料（化学配方），尤其是液体材料或接触机体材料的完整清单，包括活塞、针管、活塞尖端，如适用，还有注射针、插孔和针套。</w:t>
      </w:r>
    </w:p>
    <w:p w14:paraId="10D43CD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确认器械生产过程中使用的所有色彩（墨水、染料、标识、不透明材料等）。</w:t>
      </w:r>
    </w:p>
    <w:p w14:paraId="0DBA64BA">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与一种合法销售器械的描述性比较</w:t>
      </w:r>
    </w:p>
    <w:p w14:paraId="255F81D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确认一种宣称与其实质等同的合法销售注射器。如果可能，确认510（k）编号。可列出一种以上注射器，但所选器械在预期用途和工艺方面应尽可能与新器械接近。提供下面所列信息，表明新器械与合法销售器械有何异同。只要可能，最好并排进行比较（见附件1）。这些信息可能与C部分提供的信息相同。申请人可能希望将C、D两部分的某些或全部信息结合在一起。指出两者间的任何差异可能会如何影响安全性和有效性。</w:t>
      </w:r>
    </w:p>
    <w:p w14:paraId="2E7B3E58">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0E183BE7">
      <w:pPr>
        <w:pStyle w:val="14"/>
        <w:numPr>
          <w:ilvl w:val="0"/>
          <w:numId w:val="13"/>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提供宣称与其实质等同之合法销售器械的广义标签（狭义标签、使用说明、宣传材料）。为便于比较，还应包括对合法销售器械的清晰陈述，除非广义标签中已包含足够信息。</w:t>
      </w:r>
    </w:p>
    <w:p w14:paraId="3EAE3703">
      <w:pPr>
        <w:pStyle w:val="14"/>
        <w:numPr>
          <w:ilvl w:val="0"/>
          <w:numId w:val="13"/>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对新器械与基准器械的预期用途进行比较和对照。</w:t>
      </w:r>
    </w:p>
    <w:p w14:paraId="5E545CA0">
      <w:pPr>
        <w:pStyle w:val="14"/>
        <w:numPr>
          <w:ilvl w:val="0"/>
          <w:numId w:val="13"/>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对生产器械所用全部材料进行比较。对新器械和基准器械（如果可能的话）的精细材料应在可能范围内加以确认。</w:t>
      </w:r>
    </w:p>
    <w:p w14:paraId="4E65C4BF">
      <w:pPr>
        <w:pStyle w:val="14"/>
        <w:numPr>
          <w:ilvl w:val="0"/>
          <w:numId w:val="13"/>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对两者的工作原理（包括作用方式）进行比较。</w:t>
      </w:r>
    </w:p>
    <w:p w14:paraId="42858A6C">
      <w:pPr>
        <w:pStyle w:val="14"/>
        <w:numPr>
          <w:ilvl w:val="0"/>
          <w:numId w:val="13"/>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对两者的物理、机械、生物学和化学参数进行比较。</w:t>
      </w:r>
    </w:p>
    <w:p w14:paraId="1FDC07B9">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支持实质等同的性能数据</w:t>
      </w:r>
    </w:p>
    <w:p w14:paraId="4ABD041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提供下方所示的测试方案和结果。如果所述测试取自专门应对该性能规范的某个标准，则申请人应引用该标准并证明该器械将会符合该性能规范。此种情况不需提交数据。</w:t>
      </w:r>
    </w:p>
    <w:p w14:paraId="13D00E2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为了满足所述目标的要求，应对这些研究进行精心设计。设计时应缜密考虑：统计要素（假说、检验统计量、分析方法、样本含量、抽样分析、检验效能等）、纳入／排除标准、控制、偏差最小化、试验参数（终点）、随访和评价标准等。上述诸点可能会有重叠。关于研究设计和研究方法存在足够的参考资料，可供申请人利用（如生物相容性）。</w:t>
      </w:r>
    </w:p>
    <w:p w14:paraId="5D61E4F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snapToGrid w:val="0"/>
          <w:kern w:val="0"/>
          <w:sz w:val="24"/>
        </w:rPr>
        <w:t>生物相容性</w:t>
      </w:r>
    </w:p>
    <w:p w14:paraId="42987C8D">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证明在相同使用条件下使用的其它合法销售器械中使用了相同材料或根据1987年发布的医疗器械三方生物相容性指南和1992年发布的ISO 194标准草案（医疗和牙科材料与器械的生物学测试）提供数据证明成品中所用组件材料的生物相容性。上述ISO 194草案D.3.（c）部分中对活塞注射器和注射针的测试类别进行了详细描述。关于金属材料，如果申请人证明一种组件金属符合涉及生物相容性的ASTM标准（如ASTM 316不锈钢），则该证书足以满足提供证明文件之目的所需。</w:t>
      </w:r>
    </w:p>
    <w:p w14:paraId="24EC13C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关于FDA法规中未列出或具有相似预期用途的其它合法销售器械未使用的色彩，可能需提供生物相容性测试数据。</w:t>
      </w:r>
    </w:p>
    <w:p w14:paraId="74334B2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snapToGrid w:val="0"/>
          <w:kern w:val="0"/>
          <w:sz w:val="24"/>
        </w:rPr>
        <w:t>比较性宣称</w:t>
      </w:r>
    </w:p>
    <w:p w14:paraId="1B37CC9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支持比较性宣称可能需要其它数据。</w:t>
      </w:r>
    </w:p>
    <w:p w14:paraId="56088C94">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7E18FF7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3.</w:t>
      </w:r>
      <w:r>
        <w:rPr>
          <w:rFonts w:hint="eastAsia" w:ascii="Arial" w:hAnsi="Arial" w:eastAsia="宋体" w:cs="Arial"/>
          <w:snapToGrid w:val="0"/>
          <w:kern w:val="0"/>
          <w:sz w:val="24"/>
        </w:rPr>
        <w:tab/>
      </w:r>
      <w:r>
        <w:rPr>
          <w:rFonts w:ascii="Arial" w:hAnsi="Arial" w:eastAsia="宋体" w:cs="Arial"/>
          <w:snapToGrid w:val="0"/>
          <w:kern w:val="0"/>
          <w:sz w:val="24"/>
        </w:rPr>
        <w:t>独特设计</w:t>
      </w:r>
    </w:p>
    <w:p w14:paraId="742E885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可能需要其它数据来支持与典型设计有显著不同的设计。</w:t>
      </w:r>
    </w:p>
    <w:p w14:paraId="2D5220B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4.</w:t>
      </w:r>
      <w:r>
        <w:rPr>
          <w:rFonts w:hint="eastAsia" w:ascii="Arial" w:hAnsi="Arial" w:eastAsia="宋体" w:cs="Arial"/>
          <w:snapToGrid w:val="0"/>
          <w:kern w:val="0"/>
          <w:sz w:val="24"/>
        </w:rPr>
        <w:tab/>
      </w:r>
      <w:r>
        <w:rPr>
          <w:rFonts w:ascii="Arial" w:hAnsi="Arial" w:eastAsia="宋体" w:cs="Arial"/>
          <w:snapToGrid w:val="0"/>
          <w:kern w:val="0"/>
          <w:sz w:val="24"/>
        </w:rPr>
        <w:t>药品／生物制品与器械的相容性</w:t>
      </w:r>
    </w:p>
    <w:p w14:paraId="097B373A">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如果在器械广义标签中引用了一种具体药品或生物制品，需要提供能证明药品或生物制品与材料间相容性的数据。</w:t>
      </w:r>
    </w:p>
    <w:p w14:paraId="4CC9140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5.</w:t>
      </w:r>
      <w:r>
        <w:rPr>
          <w:rFonts w:hint="eastAsia" w:ascii="Arial" w:hAnsi="Arial" w:eastAsia="宋体" w:cs="Arial"/>
          <w:snapToGrid w:val="0"/>
          <w:kern w:val="0"/>
          <w:sz w:val="24"/>
        </w:rPr>
        <w:tab/>
      </w:r>
      <w:r>
        <w:rPr>
          <w:rFonts w:ascii="Arial" w:hAnsi="Arial" w:eastAsia="宋体" w:cs="Arial"/>
          <w:snapToGrid w:val="0"/>
          <w:kern w:val="0"/>
          <w:sz w:val="24"/>
        </w:rPr>
        <w:t>药品／生物制品的稳定性</w:t>
      </w:r>
    </w:p>
    <w:p w14:paraId="337D4CF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如果器械的广义标签上标示药品或生物制品将储存于注射器中，则需要提供建议储存期和储存条件的稳定性数据。所有相容性和稳定性数据均提交给CDER或CBER供其会商审核。</w:t>
      </w:r>
    </w:p>
    <w:p w14:paraId="601C3039">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灭菌信息</w:t>
      </w:r>
    </w:p>
    <w:p w14:paraId="326C6BF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见附件2。</w:t>
      </w:r>
    </w:p>
    <w:p w14:paraId="2C27530A">
      <w:pPr>
        <w:pStyle w:val="14"/>
        <w:numPr>
          <w:ilvl w:val="0"/>
          <w:numId w:val="4"/>
        </w:numPr>
        <w:topLinePunct/>
        <w:adjustRightInd w:val="0"/>
        <w:snapToGrid w:val="0"/>
        <w:spacing w:after="234" w:afterLines="75" w:line="288" w:lineRule="auto"/>
        <w:ind w:firstLineChars="0"/>
        <w:rPr>
          <w:rFonts w:ascii="Arial" w:hAnsi="Arial" w:eastAsia="宋体" w:cs="Arial"/>
          <w:b/>
          <w:snapToGrid w:val="0"/>
          <w:kern w:val="0"/>
          <w:sz w:val="24"/>
        </w:rPr>
      </w:pPr>
      <w:r>
        <w:rPr>
          <w:rFonts w:ascii="Arial" w:hAnsi="Arial" w:eastAsia="宋体" w:cs="Arial"/>
          <w:b/>
          <w:snapToGrid w:val="0"/>
          <w:kern w:val="0"/>
          <w:sz w:val="24"/>
        </w:rPr>
        <w:t>SMDA信息</w:t>
      </w:r>
    </w:p>
    <w:p w14:paraId="56D9433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提交510（k）表的所有人员必须在510(k)表中包含据以认定实质等同的安全性和有效性信息的概述</w:t>
      </w:r>
      <w:r>
        <w:rPr>
          <w:rFonts w:hint="eastAsia" w:ascii="Arial" w:hAnsi="Arial" w:eastAsia="宋体" w:cs="Arial"/>
          <w:b/>
          <w:snapToGrid w:val="0"/>
          <w:kern w:val="0"/>
          <w:sz w:val="24"/>
        </w:rPr>
        <w:t>或</w:t>
      </w:r>
      <w:r>
        <w:rPr>
          <w:rFonts w:ascii="Arial" w:hAnsi="Arial" w:eastAsia="宋体" w:cs="Arial"/>
          <w:snapToGrid w:val="0"/>
          <w:kern w:val="0"/>
          <w:sz w:val="24"/>
        </w:rPr>
        <w:t>所有利害关系人均可根据需求申请获取的关于【器械名称】的安全性和有效性信息的陈述。安全性和有效性信息指的是安全性和有效性的不良信息、关于新器械和基准器械的描述性信息与性能／临床测试信息。如果选择提供概述，其应出现在一个独立页面上并冠以标题</w:t>
      </w:r>
      <w:r>
        <w:rPr>
          <w:rFonts w:ascii="宋体" w:hAnsi="宋体" w:eastAsia="宋体" w:cs="Arial"/>
          <w:snapToGrid w:val="0"/>
          <w:kern w:val="0"/>
          <w:sz w:val="24"/>
        </w:rPr>
        <w:t>“</w:t>
      </w:r>
      <w:r>
        <w:rPr>
          <w:rFonts w:ascii="Arial" w:hAnsi="Arial" w:eastAsia="宋体" w:cs="Arial"/>
          <w:snapToGrid w:val="0"/>
          <w:kern w:val="0"/>
          <w:sz w:val="24"/>
        </w:rPr>
        <w:t>【器械名称】的安全性和有效性概述</w:t>
      </w:r>
      <w:r>
        <w:rPr>
          <w:rFonts w:ascii="宋体" w:hAnsi="宋体" w:eastAsia="宋体" w:cs="Arial"/>
          <w:snapToGrid w:val="0"/>
          <w:kern w:val="0"/>
          <w:sz w:val="24"/>
        </w:rPr>
        <w:t>”</w:t>
      </w:r>
      <w:r>
        <w:rPr>
          <w:rFonts w:ascii="Arial" w:hAnsi="Arial" w:eastAsia="宋体" w:cs="Arial"/>
          <w:snapToGrid w:val="0"/>
          <w:kern w:val="0"/>
          <w:sz w:val="24"/>
        </w:rPr>
        <w:t>。如果选择提供陈述，在陈述中不要包含</w:t>
      </w:r>
      <w:r>
        <w:rPr>
          <w:rFonts w:ascii="宋体" w:hAnsi="宋体" w:eastAsia="宋体" w:cs="Arial"/>
          <w:snapToGrid w:val="0"/>
          <w:kern w:val="0"/>
          <w:sz w:val="24"/>
        </w:rPr>
        <w:t>“</w:t>
      </w:r>
      <w:r>
        <w:rPr>
          <w:rFonts w:ascii="Arial" w:hAnsi="Arial" w:eastAsia="宋体" w:cs="Arial"/>
          <w:snapToGrid w:val="0"/>
          <w:kern w:val="0"/>
          <w:sz w:val="24"/>
        </w:rPr>
        <w:t>概述</w:t>
      </w:r>
      <w:r>
        <w:rPr>
          <w:rFonts w:ascii="宋体" w:hAnsi="宋体" w:eastAsia="宋体" w:cs="Arial"/>
          <w:snapToGrid w:val="0"/>
          <w:kern w:val="0"/>
          <w:sz w:val="24"/>
        </w:rPr>
        <w:t>”</w:t>
      </w:r>
      <w:r>
        <w:rPr>
          <w:rFonts w:ascii="Arial" w:hAnsi="Arial" w:eastAsia="宋体" w:cs="Arial"/>
          <w:snapToGrid w:val="0"/>
          <w:kern w:val="0"/>
          <w:sz w:val="24"/>
        </w:rPr>
        <w:t>一词。该信息的内容和格式在</w:t>
      </w:r>
      <w:r>
        <w:rPr>
          <w:rFonts w:ascii="宋体" w:hAnsi="宋体" w:eastAsia="宋体" w:cs="Arial"/>
          <w:snapToGrid w:val="0"/>
          <w:kern w:val="0"/>
          <w:sz w:val="24"/>
        </w:rPr>
        <w:t>“</w:t>
      </w:r>
      <w:r>
        <w:rPr>
          <w:rFonts w:ascii="Arial" w:hAnsi="Arial" w:eastAsia="宋体" w:cs="Arial"/>
          <w:snapToGrid w:val="0"/>
          <w:kern w:val="0"/>
          <w:sz w:val="24"/>
        </w:rPr>
        <w:t>1992年4月28日星期二发布的联邦公报第57卷第82期（57FR No. 82）第18062页中有详细描述。具体内容是：I.样品：如果可能的话，提供一个样品；J.防针刺要求：如果活塞注射器具有防针刺机制，申请人必须对该机制做出全面描述，证实该机制的实质等同性，并用证明与防针刺特性有关的所有广义标签宣称。CDRH目前正在撰写用于具有防针刺特性的器械和独立防针刺器械的510（k）表内容的指导性文件。该文件完成后，可从小型制造商协助部门（DSMA）获取。III.成套器械上市前通知1.所需信息见附件3。2.下列成套组件需由FDA实施进一步评价和／或需在实质等同信函中使用专门用语指出对这些组件的特殊要求或限制条件：缝线、敷料、医用手套、药品、生物制品。IV.评论将对本指南的所有评论寄给：综合医院器械科（HFZ-412）科长（1390 Piccard Drive Rockville, MD 20850-4308）。附件</w:t>
      </w:r>
    </w:p>
    <w:p w14:paraId="755DF8CC">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894BDD4">
      <w:pPr>
        <w:topLinePunct/>
        <w:adjustRightInd w:val="0"/>
        <w:snapToGrid w:val="0"/>
        <w:spacing w:after="234" w:afterLines="75" w:line="288" w:lineRule="auto"/>
        <w:rPr>
          <w:rFonts w:ascii="Arial" w:hAnsi="Arial" w:eastAsia="宋体" w:cs="Arial"/>
          <w:b/>
          <w:snapToGrid w:val="0"/>
          <w:kern w:val="0"/>
          <w:sz w:val="28"/>
        </w:rPr>
      </w:pPr>
      <w:r>
        <w:rPr>
          <w:rFonts w:ascii="Arial" w:hAnsi="Arial" w:eastAsia="宋体" w:cs="Arial"/>
          <w:b/>
          <w:snapToGrid w:val="0"/>
          <w:kern w:val="0"/>
          <w:sz w:val="28"/>
        </w:rPr>
        <w:t>附件1并排比较表样表</w:t>
      </w:r>
    </w:p>
    <w:tbl>
      <w:tblPr>
        <w:tblStyle w:val="7"/>
        <w:tblW w:w="5000" w:type="pct"/>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2567"/>
        <w:gridCol w:w="1856"/>
        <w:gridCol w:w="2347"/>
        <w:gridCol w:w="2472"/>
      </w:tblGrid>
      <w:tr w14:paraId="1E2C48E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05EB6E97">
            <w:pPr>
              <w:topLinePunct/>
              <w:adjustRightInd w:val="0"/>
              <w:snapToGrid w:val="0"/>
              <w:spacing w:before="46" w:beforeLines="15" w:line="276" w:lineRule="auto"/>
              <w:rPr>
                <w:rFonts w:ascii="Arial" w:hAnsi="Arial" w:eastAsia="宋体" w:cs="Arial"/>
                <w:b/>
                <w:snapToGrid w:val="0"/>
                <w:kern w:val="0"/>
              </w:rPr>
            </w:pPr>
            <w:r>
              <w:rPr>
                <w:rFonts w:ascii="Arial" w:hAnsi="Arial" w:eastAsia="宋体" w:cs="Arial"/>
                <w:b/>
                <w:snapToGrid w:val="0"/>
                <w:kern w:val="0"/>
              </w:rPr>
              <w:t>比较要素</w:t>
            </w:r>
          </w:p>
        </w:tc>
        <w:tc>
          <w:tcPr>
            <w:tcW w:w="1004" w:type="pct"/>
          </w:tcPr>
          <w:p w14:paraId="22906BE8">
            <w:pPr>
              <w:topLinePunct/>
              <w:adjustRightInd w:val="0"/>
              <w:snapToGrid w:val="0"/>
              <w:spacing w:before="46" w:beforeLines="15" w:line="276" w:lineRule="auto"/>
              <w:rPr>
                <w:rFonts w:ascii="Arial" w:hAnsi="Arial" w:eastAsia="宋体" w:cs="Arial"/>
                <w:b/>
                <w:snapToGrid w:val="0"/>
                <w:kern w:val="0"/>
              </w:rPr>
            </w:pPr>
            <w:r>
              <w:rPr>
                <w:rFonts w:ascii="Arial" w:hAnsi="Arial" w:eastAsia="宋体" w:cs="Arial"/>
                <w:b/>
                <w:snapToGrid w:val="0"/>
                <w:kern w:val="0"/>
              </w:rPr>
              <w:t>基准器械</w:t>
            </w:r>
          </w:p>
        </w:tc>
        <w:tc>
          <w:tcPr>
            <w:tcW w:w="1270" w:type="pct"/>
          </w:tcPr>
          <w:p w14:paraId="36B75C13">
            <w:pPr>
              <w:topLinePunct/>
              <w:adjustRightInd w:val="0"/>
              <w:snapToGrid w:val="0"/>
              <w:spacing w:before="46" w:beforeLines="15" w:line="276" w:lineRule="auto"/>
              <w:rPr>
                <w:rFonts w:ascii="Arial" w:hAnsi="Arial" w:eastAsia="宋体" w:cs="Arial"/>
                <w:b/>
                <w:snapToGrid w:val="0"/>
                <w:kern w:val="0"/>
              </w:rPr>
            </w:pPr>
            <w:r>
              <w:rPr>
                <w:rFonts w:ascii="Arial" w:hAnsi="Arial" w:eastAsia="宋体" w:cs="Arial"/>
                <w:b/>
                <w:snapToGrid w:val="0"/>
                <w:kern w:val="0"/>
              </w:rPr>
              <w:t>宣称实质等同器械#1</w:t>
            </w:r>
          </w:p>
        </w:tc>
        <w:tc>
          <w:tcPr>
            <w:tcW w:w="1337" w:type="pct"/>
          </w:tcPr>
          <w:p w14:paraId="2175639E">
            <w:pPr>
              <w:topLinePunct/>
              <w:adjustRightInd w:val="0"/>
              <w:snapToGrid w:val="0"/>
              <w:spacing w:before="46" w:beforeLines="15" w:line="276" w:lineRule="auto"/>
              <w:rPr>
                <w:rFonts w:ascii="Arial" w:hAnsi="Arial" w:eastAsia="宋体" w:cs="Arial"/>
                <w:b/>
                <w:snapToGrid w:val="0"/>
                <w:kern w:val="0"/>
              </w:rPr>
            </w:pPr>
            <w:r>
              <w:rPr>
                <w:rFonts w:ascii="Arial" w:hAnsi="Arial" w:eastAsia="宋体" w:cs="Arial"/>
                <w:b/>
                <w:snapToGrid w:val="0"/>
                <w:kern w:val="0"/>
              </w:rPr>
              <w:t>宣称实质等同器械#12</w:t>
            </w:r>
          </w:p>
        </w:tc>
      </w:tr>
      <w:tr w14:paraId="48641CE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4A43173E">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注射器类型</w:t>
            </w:r>
          </w:p>
        </w:tc>
        <w:tc>
          <w:tcPr>
            <w:tcW w:w="1004" w:type="pct"/>
          </w:tcPr>
          <w:p w14:paraId="3E278FB0">
            <w:pPr>
              <w:topLinePunct/>
              <w:adjustRightInd w:val="0"/>
              <w:snapToGrid w:val="0"/>
              <w:spacing w:before="46" w:beforeLines="15" w:line="276" w:lineRule="auto"/>
              <w:rPr>
                <w:rFonts w:ascii="Arial" w:hAnsi="Arial" w:eastAsia="宋体" w:cs="Arial"/>
                <w:snapToGrid w:val="0"/>
                <w:kern w:val="0"/>
              </w:rPr>
            </w:pPr>
          </w:p>
        </w:tc>
        <w:tc>
          <w:tcPr>
            <w:tcW w:w="1270" w:type="pct"/>
          </w:tcPr>
          <w:p w14:paraId="0FCC6874">
            <w:pPr>
              <w:topLinePunct/>
              <w:adjustRightInd w:val="0"/>
              <w:snapToGrid w:val="0"/>
              <w:spacing w:before="46" w:beforeLines="15" w:line="276" w:lineRule="auto"/>
              <w:rPr>
                <w:rFonts w:ascii="Arial" w:hAnsi="Arial" w:eastAsia="宋体" w:cs="Arial"/>
                <w:snapToGrid w:val="0"/>
                <w:kern w:val="0"/>
              </w:rPr>
            </w:pPr>
          </w:p>
        </w:tc>
        <w:tc>
          <w:tcPr>
            <w:tcW w:w="1337" w:type="pct"/>
          </w:tcPr>
          <w:p w14:paraId="46952987">
            <w:pPr>
              <w:topLinePunct/>
              <w:adjustRightInd w:val="0"/>
              <w:snapToGrid w:val="0"/>
              <w:spacing w:before="46" w:beforeLines="15" w:line="276" w:lineRule="auto"/>
              <w:rPr>
                <w:rFonts w:ascii="Arial" w:hAnsi="Arial" w:eastAsia="宋体" w:cs="Arial"/>
                <w:snapToGrid w:val="0"/>
                <w:kern w:val="0"/>
              </w:rPr>
            </w:pPr>
          </w:p>
        </w:tc>
      </w:tr>
      <w:tr w14:paraId="7D6BF5C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5EC37062">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预期用途</w:t>
            </w:r>
          </w:p>
        </w:tc>
        <w:tc>
          <w:tcPr>
            <w:tcW w:w="1004" w:type="pct"/>
          </w:tcPr>
          <w:p w14:paraId="0A66D6CA">
            <w:pPr>
              <w:topLinePunct/>
              <w:adjustRightInd w:val="0"/>
              <w:snapToGrid w:val="0"/>
              <w:spacing w:before="46" w:beforeLines="15" w:line="276" w:lineRule="auto"/>
              <w:rPr>
                <w:rFonts w:ascii="Arial" w:hAnsi="Arial" w:eastAsia="宋体" w:cs="Arial"/>
                <w:snapToGrid w:val="0"/>
                <w:kern w:val="0"/>
              </w:rPr>
            </w:pPr>
          </w:p>
        </w:tc>
        <w:tc>
          <w:tcPr>
            <w:tcW w:w="1270" w:type="pct"/>
          </w:tcPr>
          <w:p w14:paraId="26980622">
            <w:pPr>
              <w:topLinePunct/>
              <w:adjustRightInd w:val="0"/>
              <w:snapToGrid w:val="0"/>
              <w:spacing w:before="46" w:beforeLines="15" w:line="276" w:lineRule="auto"/>
              <w:rPr>
                <w:rFonts w:ascii="Arial" w:hAnsi="Arial" w:eastAsia="宋体" w:cs="Arial"/>
                <w:snapToGrid w:val="0"/>
                <w:kern w:val="0"/>
              </w:rPr>
            </w:pPr>
          </w:p>
        </w:tc>
        <w:tc>
          <w:tcPr>
            <w:tcW w:w="1337" w:type="pct"/>
          </w:tcPr>
          <w:p w14:paraId="35E0DB39">
            <w:pPr>
              <w:topLinePunct/>
              <w:adjustRightInd w:val="0"/>
              <w:snapToGrid w:val="0"/>
              <w:spacing w:before="46" w:beforeLines="15" w:line="276" w:lineRule="auto"/>
              <w:rPr>
                <w:rFonts w:ascii="Arial" w:hAnsi="Arial" w:eastAsia="宋体" w:cs="Arial"/>
                <w:snapToGrid w:val="0"/>
                <w:kern w:val="0"/>
              </w:rPr>
            </w:pPr>
          </w:p>
        </w:tc>
      </w:tr>
      <w:tr w14:paraId="077C11C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2E7E882A">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工作原理</w:t>
            </w:r>
          </w:p>
        </w:tc>
        <w:tc>
          <w:tcPr>
            <w:tcW w:w="1004" w:type="pct"/>
          </w:tcPr>
          <w:p w14:paraId="3FB00555">
            <w:pPr>
              <w:topLinePunct/>
              <w:adjustRightInd w:val="0"/>
              <w:snapToGrid w:val="0"/>
              <w:spacing w:before="46" w:beforeLines="15" w:line="276" w:lineRule="auto"/>
              <w:rPr>
                <w:rFonts w:ascii="Arial" w:hAnsi="Arial" w:eastAsia="宋体" w:cs="Arial"/>
                <w:snapToGrid w:val="0"/>
                <w:kern w:val="0"/>
              </w:rPr>
            </w:pPr>
          </w:p>
        </w:tc>
        <w:tc>
          <w:tcPr>
            <w:tcW w:w="1270" w:type="pct"/>
          </w:tcPr>
          <w:p w14:paraId="3AFDAABF">
            <w:pPr>
              <w:topLinePunct/>
              <w:adjustRightInd w:val="0"/>
              <w:snapToGrid w:val="0"/>
              <w:spacing w:before="46" w:beforeLines="15" w:line="276" w:lineRule="auto"/>
              <w:rPr>
                <w:rFonts w:ascii="Arial" w:hAnsi="Arial" w:eastAsia="宋体" w:cs="Arial"/>
                <w:snapToGrid w:val="0"/>
                <w:kern w:val="0"/>
              </w:rPr>
            </w:pPr>
          </w:p>
        </w:tc>
        <w:tc>
          <w:tcPr>
            <w:tcW w:w="1337" w:type="pct"/>
          </w:tcPr>
          <w:p w14:paraId="412B8471">
            <w:pPr>
              <w:topLinePunct/>
              <w:adjustRightInd w:val="0"/>
              <w:snapToGrid w:val="0"/>
              <w:spacing w:before="46" w:beforeLines="15" w:line="276" w:lineRule="auto"/>
              <w:rPr>
                <w:rFonts w:ascii="Arial" w:hAnsi="Arial" w:eastAsia="宋体" w:cs="Arial"/>
                <w:snapToGrid w:val="0"/>
                <w:kern w:val="0"/>
              </w:rPr>
            </w:pPr>
          </w:p>
        </w:tc>
      </w:tr>
      <w:tr w14:paraId="55667E5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56B4DDA0">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具体药品使用</w:t>
            </w:r>
          </w:p>
        </w:tc>
        <w:tc>
          <w:tcPr>
            <w:tcW w:w="1004" w:type="pct"/>
          </w:tcPr>
          <w:p w14:paraId="3D42959E">
            <w:pPr>
              <w:topLinePunct/>
              <w:adjustRightInd w:val="0"/>
              <w:snapToGrid w:val="0"/>
              <w:spacing w:before="46" w:beforeLines="15" w:line="276" w:lineRule="auto"/>
              <w:rPr>
                <w:rFonts w:ascii="Arial" w:hAnsi="Arial" w:eastAsia="宋体" w:cs="Arial"/>
                <w:snapToGrid w:val="0"/>
                <w:kern w:val="0"/>
              </w:rPr>
            </w:pPr>
          </w:p>
        </w:tc>
        <w:tc>
          <w:tcPr>
            <w:tcW w:w="1270" w:type="pct"/>
          </w:tcPr>
          <w:p w14:paraId="2D6B51C2">
            <w:pPr>
              <w:topLinePunct/>
              <w:adjustRightInd w:val="0"/>
              <w:snapToGrid w:val="0"/>
              <w:spacing w:before="46" w:beforeLines="15" w:line="276" w:lineRule="auto"/>
              <w:rPr>
                <w:rFonts w:ascii="Arial" w:hAnsi="Arial" w:eastAsia="宋体" w:cs="Arial"/>
                <w:snapToGrid w:val="0"/>
                <w:kern w:val="0"/>
              </w:rPr>
            </w:pPr>
          </w:p>
        </w:tc>
        <w:tc>
          <w:tcPr>
            <w:tcW w:w="1337" w:type="pct"/>
          </w:tcPr>
          <w:p w14:paraId="43BB04EB">
            <w:pPr>
              <w:topLinePunct/>
              <w:adjustRightInd w:val="0"/>
              <w:snapToGrid w:val="0"/>
              <w:spacing w:before="46" w:beforeLines="15" w:line="276" w:lineRule="auto"/>
              <w:rPr>
                <w:rFonts w:ascii="Arial" w:hAnsi="Arial" w:eastAsia="宋体" w:cs="Arial"/>
                <w:snapToGrid w:val="0"/>
                <w:kern w:val="0"/>
              </w:rPr>
            </w:pPr>
          </w:p>
        </w:tc>
      </w:tr>
      <w:tr w14:paraId="209ED74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1CAF3486">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长度</w:t>
            </w:r>
          </w:p>
        </w:tc>
        <w:tc>
          <w:tcPr>
            <w:tcW w:w="1004" w:type="pct"/>
          </w:tcPr>
          <w:p w14:paraId="59160DA3">
            <w:pPr>
              <w:topLinePunct/>
              <w:adjustRightInd w:val="0"/>
              <w:snapToGrid w:val="0"/>
              <w:spacing w:before="46" w:beforeLines="15" w:line="276" w:lineRule="auto"/>
              <w:rPr>
                <w:rFonts w:ascii="Arial" w:hAnsi="Arial" w:eastAsia="宋体" w:cs="Arial"/>
                <w:snapToGrid w:val="0"/>
                <w:kern w:val="0"/>
              </w:rPr>
            </w:pPr>
          </w:p>
        </w:tc>
        <w:tc>
          <w:tcPr>
            <w:tcW w:w="1270" w:type="pct"/>
          </w:tcPr>
          <w:p w14:paraId="5AD33538">
            <w:pPr>
              <w:topLinePunct/>
              <w:adjustRightInd w:val="0"/>
              <w:snapToGrid w:val="0"/>
              <w:spacing w:before="46" w:beforeLines="15" w:line="276" w:lineRule="auto"/>
              <w:rPr>
                <w:rFonts w:ascii="Arial" w:hAnsi="Arial" w:eastAsia="宋体" w:cs="Arial"/>
                <w:snapToGrid w:val="0"/>
                <w:kern w:val="0"/>
              </w:rPr>
            </w:pPr>
          </w:p>
        </w:tc>
        <w:tc>
          <w:tcPr>
            <w:tcW w:w="1337" w:type="pct"/>
          </w:tcPr>
          <w:p w14:paraId="1879B812">
            <w:pPr>
              <w:topLinePunct/>
              <w:adjustRightInd w:val="0"/>
              <w:snapToGrid w:val="0"/>
              <w:spacing w:before="46" w:beforeLines="15" w:line="276" w:lineRule="auto"/>
              <w:rPr>
                <w:rFonts w:ascii="Arial" w:hAnsi="Arial" w:eastAsia="宋体" w:cs="Arial"/>
                <w:snapToGrid w:val="0"/>
                <w:kern w:val="0"/>
              </w:rPr>
            </w:pPr>
          </w:p>
        </w:tc>
      </w:tr>
      <w:tr w14:paraId="1C4B108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067C89CC">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直径</w:t>
            </w:r>
          </w:p>
        </w:tc>
        <w:tc>
          <w:tcPr>
            <w:tcW w:w="1004" w:type="pct"/>
          </w:tcPr>
          <w:p w14:paraId="0E7EACE2">
            <w:pPr>
              <w:topLinePunct/>
              <w:adjustRightInd w:val="0"/>
              <w:snapToGrid w:val="0"/>
              <w:spacing w:before="46" w:beforeLines="15" w:line="276" w:lineRule="auto"/>
              <w:rPr>
                <w:rFonts w:ascii="Arial" w:hAnsi="Arial" w:eastAsia="宋体" w:cs="Arial"/>
                <w:snapToGrid w:val="0"/>
                <w:kern w:val="0"/>
              </w:rPr>
            </w:pPr>
          </w:p>
        </w:tc>
        <w:tc>
          <w:tcPr>
            <w:tcW w:w="1270" w:type="pct"/>
          </w:tcPr>
          <w:p w14:paraId="2115E573">
            <w:pPr>
              <w:topLinePunct/>
              <w:adjustRightInd w:val="0"/>
              <w:snapToGrid w:val="0"/>
              <w:spacing w:before="46" w:beforeLines="15" w:line="276" w:lineRule="auto"/>
              <w:rPr>
                <w:rFonts w:ascii="Arial" w:hAnsi="Arial" w:eastAsia="宋体" w:cs="Arial"/>
                <w:snapToGrid w:val="0"/>
                <w:kern w:val="0"/>
              </w:rPr>
            </w:pPr>
          </w:p>
        </w:tc>
        <w:tc>
          <w:tcPr>
            <w:tcW w:w="1337" w:type="pct"/>
          </w:tcPr>
          <w:p w14:paraId="572A470C">
            <w:pPr>
              <w:topLinePunct/>
              <w:adjustRightInd w:val="0"/>
              <w:snapToGrid w:val="0"/>
              <w:spacing w:before="46" w:beforeLines="15" w:line="276" w:lineRule="auto"/>
              <w:rPr>
                <w:rFonts w:ascii="Arial" w:hAnsi="Arial" w:eastAsia="宋体" w:cs="Arial"/>
                <w:snapToGrid w:val="0"/>
                <w:kern w:val="0"/>
              </w:rPr>
            </w:pPr>
          </w:p>
        </w:tc>
      </w:tr>
      <w:tr w14:paraId="0A0C721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4B6B3213">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针尖类型</w:t>
            </w:r>
          </w:p>
        </w:tc>
        <w:tc>
          <w:tcPr>
            <w:tcW w:w="1004" w:type="pct"/>
          </w:tcPr>
          <w:p w14:paraId="1D8C0607">
            <w:pPr>
              <w:topLinePunct/>
              <w:adjustRightInd w:val="0"/>
              <w:snapToGrid w:val="0"/>
              <w:spacing w:before="46" w:beforeLines="15" w:line="276" w:lineRule="auto"/>
              <w:rPr>
                <w:rFonts w:ascii="Arial" w:hAnsi="Arial" w:eastAsia="宋体" w:cs="Arial"/>
                <w:snapToGrid w:val="0"/>
                <w:kern w:val="0"/>
              </w:rPr>
            </w:pPr>
          </w:p>
        </w:tc>
        <w:tc>
          <w:tcPr>
            <w:tcW w:w="1270" w:type="pct"/>
          </w:tcPr>
          <w:p w14:paraId="7E6D9036">
            <w:pPr>
              <w:topLinePunct/>
              <w:adjustRightInd w:val="0"/>
              <w:snapToGrid w:val="0"/>
              <w:spacing w:before="46" w:beforeLines="15" w:line="276" w:lineRule="auto"/>
              <w:rPr>
                <w:rFonts w:ascii="Arial" w:hAnsi="Arial" w:eastAsia="宋体" w:cs="Arial"/>
                <w:snapToGrid w:val="0"/>
                <w:kern w:val="0"/>
              </w:rPr>
            </w:pPr>
          </w:p>
        </w:tc>
        <w:tc>
          <w:tcPr>
            <w:tcW w:w="1337" w:type="pct"/>
          </w:tcPr>
          <w:p w14:paraId="20069E44">
            <w:pPr>
              <w:topLinePunct/>
              <w:adjustRightInd w:val="0"/>
              <w:snapToGrid w:val="0"/>
              <w:spacing w:before="46" w:beforeLines="15" w:line="276" w:lineRule="auto"/>
              <w:rPr>
                <w:rFonts w:ascii="Arial" w:hAnsi="Arial" w:eastAsia="宋体" w:cs="Arial"/>
                <w:snapToGrid w:val="0"/>
                <w:kern w:val="0"/>
              </w:rPr>
            </w:pPr>
          </w:p>
        </w:tc>
      </w:tr>
      <w:tr w14:paraId="29614B9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5DF592F4">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容量</w:t>
            </w:r>
          </w:p>
        </w:tc>
        <w:tc>
          <w:tcPr>
            <w:tcW w:w="1004" w:type="pct"/>
          </w:tcPr>
          <w:p w14:paraId="6FC564DC">
            <w:pPr>
              <w:topLinePunct/>
              <w:adjustRightInd w:val="0"/>
              <w:snapToGrid w:val="0"/>
              <w:spacing w:before="46" w:beforeLines="15" w:line="276" w:lineRule="auto"/>
              <w:rPr>
                <w:rFonts w:ascii="Arial" w:hAnsi="Arial" w:eastAsia="宋体" w:cs="Arial"/>
                <w:snapToGrid w:val="0"/>
                <w:kern w:val="0"/>
              </w:rPr>
            </w:pPr>
          </w:p>
        </w:tc>
        <w:tc>
          <w:tcPr>
            <w:tcW w:w="1270" w:type="pct"/>
          </w:tcPr>
          <w:p w14:paraId="32C14EA2">
            <w:pPr>
              <w:topLinePunct/>
              <w:adjustRightInd w:val="0"/>
              <w:snapToGrid w:val="0"/>
              <w:spacing w:before="46" w:beforeLines="15" w:line="276" w:lineRule="auto"/>
              <w:rPr>
                <w:rFonts w:ascii="Arial" w:hAnsi="Arial" w:eastAsia="宋体" w:cs="Arial"/>
                <w:snapToGrid w:val="0"/>
                <w:kern w:val="0"/>
              </w:rPr>
            </w:pPr>
          </w:p>
        </w:tc>
        <w:tc>
          <w:tcPr>
            <w:tcW w:w="1337" w:type="pct"/>
          </w:tcPr>
          <w:p w14:paraId="1DA1A84D">
            <w:pPr>
              <w:topLinePunct/>
              <w:adjustRightInd w:val="0"/>
              <w:snapToGrid w:val="0"/>
              <w:spacing w:before="46" w:beforeLines="15" w:line="276" w:lineRule="auto"/>
              <w:rPr>
                <w:rFonts w:ascii="Arial" w:hAnsi="Arial" w:eastAsia="宋体" w:cs="Arial"/>
                <w:snapToGrid w:val="0"/>
                <w:kern w:val="0"/>
              </w:rPr>
            </w:pPr>
          </w:p>
        </w:tc>
      </w:tr>
      <w:tr w14:paraId="77F45F8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195B648E">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注射针长度</w:t>
            </w:r>
          </w:p>
        </w:tc>
        <w:tc>
          <w:tcPr>
            <w:tcW w:w="1004" w:type="pct"/>
          </w:tcPr>
          <w:p w14:paraId="167F2739">
            <w:pPr>
              <w:topLinePunct/>
              <w:adjustRightInd w:val="0"/>
              <w:snapToGrid w:val="0"/>
              <w:spacing w:before="46" w:beforeLines="15" w:line="276" w:lineRule="auto"/>
              <w:rPr>
                <w:rFonts w:ascii="Arial" w:hAnsi="Arial" w:eastAsia="宋体" w:cs="Arial"/>
                <w:snapToGrid w:val="0"/>
                <w:kern w:val="0"/>
              </w:rPr>
            </w:pPr>
          </w:p>
        </w:tc>
        <w:tc>
          <w:tcPr>
            <w:tcW w:w="1270" w:type="pct"/>
          </w:tcPr>
          <w:p w14:paraId="1E9743CA">
            <w:pPr>
              <w:topLinePunct/>
              <w:adjustRightInd w:val="0"/>
              <w:snapToGrid w:val="0"/>
              <w:spacing w:before="46" w:beforeLines="15" w:line="276" w:lineRule="auto"/>
              <w:rPr>
                <w:rFonts w:ascii="Arial" w:hAnsi="Arial" w:eastAsia="宋体" w:cs="Arial"/>
                <w:snapToGrid w:val="0"/>
                <w:kern w:val="0"/>
              </w:rPr>
            </w:pPr>
          </w:p>
        </w:tc>
        <w:tc>
          <w:tcPr>
            <w:tcW w:w="1337" w:type="pct"/>
          </w:tcPr>
          <w:p w14:paraId="63976614">
            <w:pPr>
              <w:topLinePunct/>
              <w:adjustRightInd w:val="0"/>
              <w:snapToGrid w:val="0"/>
              <w:spacing w:before="46" w:beforeLines="15" w:line="276" w:lineRule="auto"/>
              <w:rPr>
                <w:rFonts w:ascii="Arial" w:hAnsi="Arial" w:eastAsia="宋体" w:cs="Arial"/>
                <w:snapToGrid w:val="0"/>
                <w:kern w:val="0"/>
              </w:rPr>
            </w:pPr>
          </w:p>
        </w:tc>
      </w:tr>
      <w:tr w14:paraId="3DF8A7E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7D724E50">
            <w:pPr>
              <w:topLinePunct/>
              <w:adjustRightInd w:val="0"/>
              <w:snapToGrid w:val="0"/>
              <w:spacing w:before="46" w:beforeLines="15" w:line="276" w:lineRule="auto"/>
              <w:rPr>
                <w:rFonts w:ascii="Arial" w:hAnsi="Arial" w:eastAsia="宋体" w:cs="Arial"/>
                <w:snapToGrid w:val="0"/>
                <w:kern w:val="0"/>
              </w:rPr>
            </w:pPr>
            <w:r>
              <w:rPr>
                <w:rFonts w:hint="eastAsia" w:ascii="Arial" w:hAnsi="Arial" w:eastAsia="宋体" w:cs="Arial"/>
                <w:snapToGrid w:val="0"/>
                <w:kern w:val="0"/>
              </w:rPr>
              <w:t>针规</w:t>
            </w:r>
          </w:p>
        </w:tc>
        <w:tc>
          <w:tcPr>
            <w:tcW w:w="1004" w:type="pct"/>
          </w:tcPr>
          <w:p w14:paraId="603B1582">
            <w:pPr>
              <w:topLinePunct/>
              <w:adjustRightInd w:val="0"/>
              <w:snapToGrid w:val="0"/>
              <w:spacing w:before="46" w:beforeLines="15" w:line="276" w:lineRule="auto"/>
              <w:rPr>
                <w:rFonts w:ascii="Arial" w:hAnsi="Arial" w:eastAsia="宋体" w:cs="Arial"/>
                <w:snapToGrid w:val="0"/>
                <w:kern w:val="0"/>
              </w:rPr>
            </w:pPr>
          </w:p>
        </w:tc>
        <w:tc>
          <w:tcPr>
            <w:tcW w:w="1270" w:type="pct"/>
          </w:tcPr>
          <w:p w14:paraId="19D4A3AB">
            <w:pPr>
              <w:topLinePunct/>
              <w:adjustRightInd w:val="0"/>
              <w:snapToGrid w:val="0"/>
              <w:spacing w:before="46" w:beforeLines="15" w:line="276" w:lineRule="auto"/>
              <w:rPr>
                <w:rFonts w:ascii="Arial" w:hAnsi="Arial" w:eastAsia="宋体" w:cs="Arial"/>
                <w:snapToGrid w:val="0"/>
                <w:kern w:val="0"/>
              </w:rPr>
            </w:pPr>
          </w:p>
        </w:tc>
        <w:tc>
          <w:tcPr>
            <w:tcW w:w="1337" w:type="pct"/>
          </w:tcPr>
          <w:p w14:paraId="24E49B61">
            <w:pPr>
              <w:topLinePunct/>
              <w:adjustRightInd w:val="0"/>
              <w:snapToGrid w:val="0"/>
              <w:spacing w:before="46" w:beforeLines="15" w:line="276" w:lineRule="auto"/>
              <w:rPr>
                <w:rFonts w:ascii="Arial" w:hAnsi="Arial" w:eastAsia="宋体" w:cs="Arial"/>
                <w:snapToGrid w:val="0"/>
                <w:kern w:val="0"/>
              </w:rPr>
            </w:pPr>
          </w:p>
        </w:tc>
      </w:tr>
      <w:tr w14:paraId="5B82E13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5C1EB75D">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针尖构造</w:t>
            </w:r>
          </w:p>
        </w:tc>
        <w:tc>
          <w:tcPr>
            <w:tcW w:w="1004" w:type="pct"/>
          </w:tcPr>
          <w:p w14:paraId="0048F36E">
            <w:pPr>
              <w:topLinePunct/>
              <w:adjustRightInd w:val="0"/>
              <w:snapToGrid w:val="0"/>
              <w:spacing w:before="46" w:beforeLines="15" w:line="276" w:lineRule="auto"/>
              <w:rPr>
                <w:rFonts w:ascii="Arial" w:hAnsi="Arial" w:eastAsia="宋体" w:cs="Arial"/>
                <w:snapToGrid w:val="0"/>
                <w:kern w:val="0"/>
              </w:rPr>
            </w:pPr>
          </w:p>
        </w:tc>
        <w:tc>
          <w:tcPr>
            <w:tcW w:w="1270" w:type="pct"/>
          </w:tcPr>
          <w:p w14:paraId="70856471">
            <w:pPr>
              <w:topLinePunct/>
              <w:adjustRightInd w:val="0"/>
              <w:snapToGrid w:val="0"/>
              <w:spacing w:before="46" w:beforeLines="15" w:line="276" w:lineRule="auto"/>
              <w:rPr>
                <w:rFonts w:ascii="Arial" w:hAnsi="Arial" w:eastAsia="宋体" w:cs="Arial"/>
                <w:snapToGrid w:val="0"/>
                <w:kern w:val="0"/>
              </w:rPr>
            </w:pPr>
          </w:p>
        </w:tc>
        <w:tc>
          <w:tcPr>
            <w:tcW w:w="1337" w:type="pct"/>
          </w:tcPr>
          <w:p w14:paraId="603AACC9">
            <w:pPr>
              <w:topLinePunct/>
              <w:adjustRightInd w:val="0"/>
              <w:snapToGrid w:val="0"/>
              <w:spacing w:before="46" w:beforeLines="15" w:line="276" w:lineRule="auto"/>
              <w:rPr>
                <w:rFonts w:ascii="Arial" w:hAnsi="Arial" w:eastAsia="宋体" w:cs="Arial"/>
                <w:snapToGrid w:val="0"/>
                <w:kern w:val="0"/>
              </w:rPr>
            </w:pPr>
          </w:p>
        </w:tc>
      </w:tr>
      <w:tr w14:paraId="5F97AC5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7109334E">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喷嘴类型</w:t>
            </w:r>
          </w:p>
        </w:tc>
        <w:tc>
          <w:tcPr>
            <w:tcW w:w="1004" w:type="pct"/>
          </w:tcPr>
          <w:p w14:paraId="6199CD90">
            <w:pPr>
              <w:topLinePunct/>
              <w:adjustRightInd w:val="0"/>
              <w:snapToGrid w:val="0"/>
              <w:spacing w:before="46" w:beforeLines="15" w:line="276" w:lineRule="auto"/>
              <w:rPr>
                <w:rFonts w:ascii="Arial" w:hAnsi="Arial" w:eastAsia="宋体" w:cs="Arial"/>
                <w:snapToGrid w:val="0"/>
                <w:kern w:val="0"/>
              </w:rPr>
            </w:pPr>
          </w:p>
        </w:tc>
        <w:tc>
          <w:tcPr>
            <w:tcW w:w="1270" w:type="pct"/>
          </w:tcPr>
          <w:p w14:paraId="7D00A37C">
            <w:pPr>
              <w:topLinePunct/>
              <w:adjustRightInd w:val="0"/>
              <w:snapToGrid w:val="0"/>
              <w:spacing w:before="46" w:beforeLines="15" w:line="276" w:lineRule="auto"/>
              <w:rPr>
                <w:rFonts w:ascii="Arial" w:hAnsi="Arial" w:eastAsia="宋体" w:cs="Arial"/>
                <w:snapToGrid w:val="0"/>
                <w:kern w:val="0"/>
              </w:rPr>
            </w:pPr>
          </w:p>
        </w:tc>
        <w:tc>
          <w:tcPr>
            <w:tcW w:w="1337" w:type="pct"/>
          </w:tcPr>
          <w:p w14:paraId="4680A3B8">
            <w:pPr>
              <w:topLinePunct/>
              <w:adjustRightInd w:val="0"/>
              <w:snapToGrid w:val="0"/>
              <w:spacing w:before="46" w:beforeLines="15" w:line="276" w:lineRule="auto"/>
              <w:rPr>
                <w:rFonts w:ascii="Arial" w:hAnsi="Arial" w:eastAsia="宋体" w:cs="Arial"/>
                <w:snapToGrid w:val="0"/>
                <w:kern w:val="0"/>
              </w:rPr>
            </w:pPr>
          </w:p>
        </w:tc>
      </w:tr>
      <w:tr w14:paraId="78CB18F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09945C4C">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针管标记规格</w:t>
            </w:r>
          </w:p>
        </w:tc>
        <w:tc>
          <w:tcPr>
            <w:tcW w:w="1004" w:type="pct"/>
          </w:tcPr>
          <w:p w14:paraId="0B893385">
            <w:pPr>
              <w:topLinePunct/>
              <w:adjustRightInd w:val="0"/>
              <w:snapToGrid w:val="0"/>
              <w:spacing w:before="46" w:beforeLines="15" w:line="276" w:lineRule="auto"/>
              <w:rPr>
                <w:rFonts w:ascii="Arial" w:hAnsi="Arial" w:eastAsia="宋体" w:cs="Arial"/>
                <w:snapToGrid w:val="0"/>
                <w:kern w:val="0"/>
              </w:rPr>
            </w:pPr>
          </w:p>
        </w:tc>
        <w:tc>
          <w:tcPr>
            <w:tcW w:w="1270" w:type="pct"/>
          </w:tcPr>
          <w:p w14:paraId="0ED247BE">
            <w:pPr>
              <w:topLinePunct/>
              <w:adjustRightInd w:val="0"/>
              <w:snapToGrid w:val="0"/>
              <w:spacing w:before="46" w:beforeLines="15" w:line="276" w:lineRule="auto"/>
              <w:rPr>
                <w:rFonts w:ascii="Arial" w:hAnsi="Arial" w:eastAsia="宋体" w:cs="Arial"/>
                <w:snapToGrid w:val="0"/>
                <w:kern w:val="0"/>
              </w:rPr>
            </w:pPr>
          </w:p>
        </w:tc>
        <w:tc>
          <w:tcPr>
            <w:tcW w:w="1337" w:type="pct"/>
          </w:tcPr>
          <w:p w14:paraId="100BFB3A">
            <w:pPr>
              <w:topLinePunct/>
              <w:adjustRightInd w:val="0"/>
              <w:snapToGrid w:val="0"/>
              <w:spacing w:before="46" w:beforeLines="15" w:line="276" w:lineRule="auto"/>
              <w:rPr>
                <w:rFonts w:ascii="Arial" w:hAnsi="Arial" w:eastAsia="宋体" w:cs="Arial"/>
                <w:snapToGrid w:val="0"/>
                <w:kern w:val="0"/>
              </w:rPr>
            </w:pPr>
          </w:p>
        </w:tc>
      </w:tr>
      <w:tr w14:paraId="79289B1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65A7BD0B">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刻度易读性</w:t>
            </w:r>
          </w:p>
        </w:tc>
        <w:tc>
          <w:tcPr>
            <w:tcW w:w="1004" w:type="pct"/>
          </w:tcPr>
          <w:p w14:paraId="2C8A5E28">
            <w:pPr>
              <w:topLinePunct/>
              <w:adjustRightInd w:val="0"/>
              <w:snapToGrid w:val="0"/>
              <w:spacing w:before="46" w:beforeLines="15" w:line="276" w:lineRule="auto"/>
              <w:rPr>
                <w:rFonts w:ascii="Arial" w:hAnsi="Arial" w:eastAsia="宋体" w:cs="Arial"/>
                <w:snapToGrid w:val="0"/>
                <w:kern w:val="0"/>
              </w:rPr>
            </w:pPr>
          </w:p>
        </w:tc>
        <w:tc>
          <w:tcPr>
            <w:tcW w:w="1270" w:type="pct"/>
          </w:tcPr>
          <w:p w14:paraId="352A2FF1">
            <w:pPr>
              <w:topLinePunct/>
              <w:adjustRightInd w:val="0"/>
              <w:snapToGrid w:val="0"/>
              <w:spacing w:before="46" w:beforeLines="15" w:line="276" w:lineRule="auto"/>
              <w:rPr>
                <w:rFonts w:ascii="Arial" w:hAnsi="Arial" w:eastAsia="宋体" w:cs="Arial"/>
                <w:snapToGrid w:val="0"/>
                <w:kern w:val="0"/>
              </w:rPr>
            </w:pPr>
          </w:p>
        </w:tc>
        <w:tc>
          <w:tcPr>
            <w:tcW w:w="1337" w:type="pct"/>
          </w:tcPr>
          <w:p w14:paraId="17D9301D">
            <w:pPr>
              <w:topLinePunct/>
              <w:adjustRightInd w:val="0"/>
              <w:snapToGrid w:val="0"/>
              <w:spacing w:before="46" w:beforeLines="15" w:line="276" w:lineRule="auto"/>
              <w:rPr>
                <w:rFonts w:ascii="Arial" w:hAnsi="Arial" w:eastAsia="宋体" w:cs="Arial"/>
                <w:snapToGrid w:val="0"/>
                <w:kern w:val="0"/>
              </w:rPr>
            </w:pPr>
          </w:p>
        </w:tc>
      </w:tr>
      <w:tr w14:paraId="26CFF8D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083D0983">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针套尺寸</w:t>
            </w:r>
          </w:p>
        </w:tc>
        <w:tc>
          <w:tcPr>
            <w:tcW w:w="1004" w:type="pct"/>
          </w:tcPr>
          <w:p w14:paraId="67397160">
            <w:pPr>
              <w:topLinePunct/>
              <w:adjustRightInd w:val="0"/>
              <w:snapToGrid w:val="0"/>
              <w:spacing w:before="46" w:beforeLines="15" w:line="276" w:lineRule="auto"/>
              <w:rPr>
                <w:rFonts w:ascii="Arial" w:hAnsi="Arial" w:eastAsia="宋体" w:cs="Arial"/>
                <w:snapToGrid w:val="0"/>
                <w:kern w:val="0"/>
              </w:rPr>
            </w:pPr>
          </w:p>
        </w:tc>
        <w:tc>
          <w:tcPr>
            <w:tcW w:w="1270" w:type="pct"/>
          </w:tcPr>
          <w:p w14:paraId="2464A26E">
            <w:pPr>
              <w:topLinePunct/>
              <w:adjustRightInd w:val="0"/>
              <w:snapToGrid w:val="0"/>
              <w:spacing w:before="46" w:beforeLines="15" w:line="276" w:lineRule="auto"/>
              <w:rPr>
                <w:rFonts w:ascii="Arial" w:hAnsi="Arial" w:eastAsia="宋体" w:cs="Arial"/>
                <w:snapToGrid w:val="0"/>
                <w:kern w:val="0"/>
              </w:rPr>
            </w:pPr>
          </w:p>
        </w:tc>
        <w:tc>
          <w:tcPr>
            <w:tcW w:w="1337" w:type="pct"/>
          </w:tcPr>
          <w:p w14:paraId="49B79077">
            <w:pPr>
              <w:topLinePunct/>
              <w:adjustRightInd w:val="0"/>
              <w:snapToGrid w:val="0"/>
              <w:spacing w:before="46" w:beforeLines="15" w:line="276" w:lineRule="auto"/>
              <w:rPr>
                <w:rFonts w:ascii="Arial" w:hAnsi="Arial" w:eastAsia="宋体" w:cs="Arial"/>
                <w:snapToGrid w:val="0"/>
                <w:kern w:val="0"/>
              </w:rPr>
            </w:pPr>
          </w:p>
        </w:tc>
      </w:tr>
      <w:tr w14:paraId="23C05EB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49C7A45C">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针套颜色</w:t>
            </w:r>
          </w:p>
        </w:tc>
        <w:tc>
          <w:tcPr>
            <w:tcW w:w="1004" w:type="pct"/>
          </w:tcPr>
          <w:p w14:paraId="5093BEE5">
            <w:pPr>
              <w:topLinePunct/>
              <w:adjustRightInd w:val="0"/>
              <w:snapToGrid w:val="0"/>
              <w:spacing w:before="46" w:beforeLines="15" w:line="276" w:lineRule="auto"/>
              <w:rPr>
                <w:rFonts w:ascii="Arial" w:hAnsi="Arial" w:eastAsia="宋体" w:cs="Arial"/>
                <w:snapToGrid w:val="0"/>
                <w:kern w:val="0"/>
              </w:rPr>
            </w:pPr>
          </w:p>
        </w:tc>
        <w:tc>
          <w:tcPr>
            <w:tcW w:w="1270" w:type="pct"/>
          </w:tcPr>
          <w:p w14:paraId="35BCBCA4">
            <w:pPr>
              <w:topLinePunct/>
              <w:adjustRightInd w:val="0"/>
              <w:snapToGrid w:val="0"/>
              <w:spacing w:before="46" w:beforeLines="15" w:line="276" w:lineRule="auto"/>
              <w:rPr>
                <w:rFonts w:ascii="Arial" w:hAnsi="Arial" w:eastAsia="宋体" w:cs="Arial"/>
                <w:snapToGrid w:val="0"/>
                <w:kern w:val="0"/>
              </w:rPr>
            </w:pPr>
          </w:p>
        </w:tc>
        <w:tc>
          <w:tcPr>
            <w:tcW w:w="1337" w:type="pct"/>
          </w:tcPr>
          <w:p w14:paraId="4D7080A0">
            <w:pPr>
              <w:topLinePunct/>
              <w:adjustRightInd w:val="0"/>
              <w:snapToGrid w:val="0"/>
              <w:spacing w:before="46" w:beforeLines="15" w:line="276" w:lineRule="auto"/>
              <w:rPr>
                <w:rFonts w:ascii="Arial" w:hAnsi="Arial" w:eastAsia="宋体" w:cs="Arial"/>
                <w:snapToGrid w:val="0"/>
                <w:kern w:val="0"/>
              </w:rPr>
            </w:pPr>
          </w:p>
        </w:tc>
      </w:tr>
      <w:tr w14:paraId="4A6F1D4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4B8293DA">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润滑剂成分</w:t>
            </w:r>
          </w:p>
        </w:tc>
        <w:tc>
          <w:tcPr>
            <w:tcW w:w="1004" w:type="pct"/>
          </w:tcPr>
          <w:p w14:paraId="08EE9686">
            <w:pPr>
              <w:topLinePunct/>
              <w:adjustRightInd w:val="0"/>
              <w:snapToGrid w:val="0"/>
              <w:spacing w:before="46" w:beforeLines="15" w:line="276" w:lineRule="auto"/>
              <w:rPr>
                <w:rFonts w:ascii="Arial" w:hAnsi="Arial" w:eastAsia="宋体" w:cs="Arial"/>
                <w:snapToGrid w:val="0"/>
                <w:kern w:val="0"/>
              </w:rPr>
            </w:pPr>
          </w:p>
        </w:tc>
        <w:tc>
          <w:tcPr>
            <w:tcW w:w="1270" w:type="pct"/>
          </w:tcPr>
          <w:p w14:paraId="1AF0D504">
            <w:pPr>
              <w:topLinePunct/>
              <w:adjustRightInd w:val="0"/>
              <w:snapToGrid w:val="0"/>
              <w:spacing w:before="46" w:beforeLines="15" w:line="276" w:lineRule="auto"/>
              <w:rPr>
                <w:rFonts w:ascii="Arial" w:hAnsi="Arial" w:eastAsia="宋体" w:cs="Arial"/>
                <w:snapToGrid w:val="0"/>
                <w:kern w:val="0"/>
              </w:rPr>
            </w:pPr>
          </w:p>
        </w:tc>
        <w:tc>
          <w:tcPr>
            <w:tcW w:w="1337" w:type="pct"/>
          </w:tcPr>
          <w:p w14:paraId="0E35CBE8">
            <w:pPr>
              <w:topLinePunct/>
              <w:adjustRightInd w:val="0"/>
              <w:snapToGrid w:val="0"/>
              <w:spacing w:before="46" w:beforeLines="15" w:line="276" w:lineRule="auto"/>
              <w:rPr>
                <w:rFonts w:ascii="Arial" w:hAnsi="Arial" w:eastAsia="宋体" w:cs="Arial"/>
                <w:snapToGrid w:val="0"/>
                <w:kern w:val="0"/>
              </w:rPr>
            </w:pPr>
          </w:p>
        </w:tc>
      </w:tr>
      <w:tr w14:paraId="422BD64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3BFF3F7B">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润滑剂含量／平方厘米</w:t>
            </w:r>
          </w:p>
        </w:tc>
        <w:tc>
          <w:tcPr>
            <w:tcW w:w="1004" w:type="pct"/>
          </w:tcPr>
          <w:p w14:paraId="197CDD2F">
            <w:pPr>
              <w:topLinePunct/>
              <w:adjustRightInd w:val="0"/>
              <w:snapToGrid w:val="0"/>
              <w:spacing w:before="46" w:beforeLines="15" w:line="276" w:lineRule="auto"/>
              <w:rPr>
                <w:rFonts w:ascii="Arial" w:hAnsi="Arial" w:eastAsia="宋体" w:cs="Arial"/>
                <w:snapToGrid w:val="0"/>
                <w:kern w:val="0"/>
              </w:rPr>
            </w:pPr>
          </w:p>
        </w:tc>
        <w:tc>
          <w:tcPr>
            <w:tcW w:w="1270" w:type="pct"/>
          </w:tcPr>
          <w:p w14:paraId="54BC801B">
            <w:pPr>
              <w:topLinePunct/>
              <w:adjustRightInd w:val="0"/>
              <w:snapToGrid w:val="0"/>
              <w:spacing w:before="46" w:beforeLines="15" w:line="276" w:lineRule="auto"/>
              <w:rPr>
                <w:rFonts w:ascii="Arial" w:hAnsi="Arial" w:eastAsia="宋体" w:cs="Arial"/>
                <w:snapToGrid w:val="0"/>
                <w:kern w:val="0"/>
              </w:rPr>
            </w:pPr>
          </w:p>
        </w:tc>
        <w:tc>
          <w:tcPr>
            <w:tcW w:w="1337" w:type="pct"/>
          </w:tcPr>
          <w:p w14:paraId="45C5D690">
            <w:pPr>
              <w:topLinePunct/>
              <w:adjustRightInd w:val="0"/>
              <w:snapToGrid w:val="0"/>
              <w:spacing w:before="46" w:beforeLines="15" w:line="276" w:lineRule="auto"/>
              <w:rPr>
                <w:rFonts w:ascii="Arial" w:hAnsi="Arial" w:eastAsia="宋体" w:cs="Arial"/>
                <w:snapToGrid w:val="0"/>
                <w:kern w:val="0"/>
              </w:rPr>
            </w:pPr>
          </w:p>
        </w:tc>
      </w:tr>
      <w:tr w14:paraId="7BCEBCA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4EB62070">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针管透明度</w:t>
            </w:r>
          </w:p>
        </w:tc>
        <w:tc>
          <w:tcPr>
            <w:tcW w:w="1004" w:type="pct"/>
          </w:tcPr>
          <w:p w14:paraId="581349CB">
            <w:pPr>
              <w:topLinePunct/>
              <w:adjustRightInd w:val="0"/>
              <w:snapToGrid w:val="0"/>
              <w:spacing w:before="46" w:beforeLines="15" w:line="276" w:lineRule="auto"/>
              <w:rPr>
                <w:rFonts w:ascii="Arial" w:hAnsi="Arial" w:eastAsia="宋体" w:cs="Arial"/>
                <w:snapToGrid w:val="0"/>
                <w:kern w:val="0"/>
              </w:rPr>
            </w:pPr>
          </w:p>
        </w:tc>
        <w:tc>
          <w:tcPr>
            <w:tcW w:w="1270" w:type="pct"/>
          </w:tcPr>
          <w:p w14:paraId="6CABC902">
            <w:pPr>
              <w:topLinePunct/>
              <w:adjustRightInd w:val="0"/>
              <w:snapToGrid w:val="0"/>
              <w:spacing w:before="46" w:beforeLines="15" w:line="276" w:lineRule="auto"/>
              <w:rPr>
                <w:rFonts w:ascii="Arial" w:hAnsi="Arial" w:eastAsia="宋体" w:cs="Arial"/>
                <w:snapToGrid w:val="0"/>
                <w:kern w:val="0"/>
              </w:rPr>
            </w:pPr>
          </w:p>
        </w:tc>
        <w:tc>
          <w:tcPr>
            <w:tcW w:w="1337" w:type="pct"/>
          </w:tcPr>
          <w:p w14:paraId="07DE21D6">
            <w:pPr>
              <w:topLinePunct/>
              <w:adjustRightInd w:val="0"/>
              <w:snapToGrid w:val="0"/>
              <w:spacing w:before="46" w:beforeLines="15" w:line="276" w:lineRule="auto"/>
              <w:rPr>
                <w:rFonts w:ascii="Arial" w:hAnsi="Arial" w:eastAsia="宋体" w:cs="Arial"/>
                <w:snapToGrid w:val="0"/>
                <w:kern w:val="0"/>
              </w:rPr>
            </w:pPr>
          </w:p>
        </w:tc>
      </w:tr>
      <w:tr w14:paraId="4CE7410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636E0D8C">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给药准确度</w:t>
            </w:r>
          </w:p>
        </w:tc>
        <w:tc>
          <w:tcPr>
            <w:tcW w:w="1004" w:type="pct"/>
          </w:tcPr>
          <w:p w14:paraId="2BE0DCF1">
            <w:pPr>
              <w:topLinePunct/>
              <w:adjustRightInd w:val="0"/>
              <w:snapToGrid w:val="0"/>
              <w:spacing w:before="46" w:beforeLines="15" w:line="276" w:lineRule="auto"/>
              <w:rPr>
                <w:rFonts w:ascii="Arial" w:hAnsi="Arial" w:eastAsia="宋体" w:cs="Arial"/>
                <w:snapToGrid w:val="0"/>
                <w:kern w:val="0"/>
              </w:rPr>
            </w:pPr>
          </w:p>
        </w:tc>
        <w:tc>
          <w:tcPr>
            <w:tcW w:w="1270" w:type="pct"/>
          </w:tcPr>
          <w:p w14:paraId="7CA4EF15">
            <w:pPr>
              <w:topLinePunct/>
              <w:adjustRightInd w:val="0"/>
              <w:snapToGrid w:val="0"/>
              <w:spacing w:before="46" w:beforeLines="15" w:line="276" w:lineRule="auto"/>
              <w:rPr>
                <w:rFonts w:ascii="Arial" w:hAnsi="Arial" w:eastAsia="宋体" w:cs="Arial"/>
                <w:snapToGrid w:val="0"/>
                <w:kern w:val="0"/>
              </w:rPr>
            </w:pPr>
          </w:p>
        </w:tc>
        <w:tc>
          <w:tcPr>
            <w:tcW w:w="1337" w:type="pct"/>
          </w:tcPr>
          <w:p w14:paraId="497CC634">
            <w:pPr>
              <w:topLinePunct/>
              <w:adjustRightInd w:val="0"/>
              <w:snapToGrid w:val="0"/>
              <w:spacing w:before="46" w:beforeLines="15" w:line="276" w:lineRule="auto"/>
              <w:rPr>
                <w:rFonts w:ascii="Arial" w:hAnsi="Arial" w:eastAsia="宋体" w:cs="Arial"/>
                <w:snapToGrid w:val="0"/>
                <w:kern w:val="0"/>
              </w:rPr>
            </w:pPr>
          </w:p>
        </w:tc>
      </w:tr>
      <w:tr w14:paraId="0E6F163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12B592D4">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再用耐久度</w:t>
            </w:r>
          </w:p>
        </w:tc>
        <w:tc>
          <w:tcPr>
            <w:tcW w:w="1004" w:type="pct"/>
          </w:tcPr>
          <w:p w14:paraId="70DB25B5">
            <w:pPr>
              <w:topLinePunct/>
              <w:adjustRightInd w:val="0"/>
              <w:snapToGrid w:val="0"/>
              <w:spacing w:before="46" w:beforeLines="15" w:line="276" w:lineRule="auto"/>
              <w:rPr>
                <w:rFonts w:ascii="Arial" w:hAnsi="Arial" w:eastAsia="宋体" w:cs="Arial"/>
                <w:snapToGrid w:val="0"/>
                <w:kern w:val="0"/>
              </w:rPr>
            </w:pPr>
          </w:p>
        </w:tc>
        <w:tc>
          <w:tcPr>
            <w:tcW w:w="1270" w:type="pct"/>
          </w:tcPr>
          <w:p w14:paraId="3457512A">
            <w:pPr>
              <w:topLinePunct/>
              <w:adjustRightInd w:val="0"/>
              <w:snapToGrid w:val="0"/>
              <w:spacing w:before="46" w:beforeLines="15" w:line="276" w:lineRule="auto"/>
              <w:rPr>
                <w:rFonts w:ascii="Arial" w:hAnsi="Arial" w:eastAsia="宋体" w:cs="Arial"/>
                <w:snapToGrid w:val="0"/>
                <w:kern w:val="0"/>
              </w:rPr>
            </w:pPr>
          </w:p>
        </w:tc>
        <w:tc>
          <w:tcPr>
            <w:tcW w:w="1337" w:type="pct"/>
          </w:tcPr>
          <w:p w14:paraId="4CDFB1A5">
            <w:pPr>
              <w:topLinePunct/>
              <w:adjustRightInd w:val="0"/>
              <w:snapToGrid w:val="0"/>
              <w:spacing w:before="46" w:beforeLines="15" w:line="276" w:lineRule="auto"/>
              <w:rPr>
                <w:rFonts w:ascii="Arial" w:hAnsi="Arial" w:eastAsia="宋体" w:cs="Arial"/>
                <w:snapToGrid w:val="0"/>
                <w:kern w:val="0"/>
              </w:rPr>
            </w:pPr>
          </w:p>
        </w:tc>
      </w:tr>
      <w:tr w14:paraId="2677DF2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33203798">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针套强度</w:t>
            </w:r>
          </w:p>
        </w:tc>
        <w:tc>
          <w:tcPr>
            <w:tcW w:w="1004" w:type="pct"/>
          </w:tcPr>
          <w:p w14:paraId="58DA24A5">
            <w:pPr>
              <w:topLinePunct/>
              <w:adjustRightInd w:val="0"/>
              <w:snapToGrid w:val="0"/>
              <w:spacing w:before="46" w:beforeLines="15" w:line="276" w:lineRule="auto"/>
              <w:rPr>
                <w:rFonts w:ascii="Arial" w:hAnsi="Arial" w:eastAsia="宋体" w:cs="Arial"/>
                <w:snapToGrid w:val="0"/>
                <w:kern w:val="0"/>
              </w:rPr>
            </w:pPr>
          </w:p>
        </w:tc>
        <w:tc>
          <w:tcPr>
            <w:tcW w:w="1270" w:type="pct"/>
          </w:tcPr>
          <w:p w14:paraId="3678ACB8">
            <w:pPr>
              <w:topLinePunct/>
              <w:adjustRightInd w:val="0"/>
              <w:snapToGrid w:val="0"/>
              <w:spacing w:before="46" w:beforeLines="15" w:line="276" w:lineRule="auto"/>
              <w:rPr>
                <w:rFonts w:ascii="Arial" w:hAnsi="Arial" w:eastAsia="宋体" w:cs="Arial"/>
                <w:snapToGrid w:val="0"/>
                <w:kern w:val="0"/>
              </w:rPr>
            </w:pPr>
          </w:p>
        </w:tc>
        <w:tc>
          <w:tcPr>
            <w:tcW w:w="1337" w:type="pct"/>
          </w:tcPr>
          <w:p w14:paraId="05CBBD89">
            <w:pPr>
              <w:topLinePunct/>
              <w:adjustRightInd w:val="0"/>
              <w:snapToGrid w:val="0"/>
              <w:spacing w:before="46" w:beforeLines="15" w:line="276" w:lineRule="auto"/>
              <w:rPr>
                <w:rFonts w:ascii="Arial" w:hAnsi="Arial" w:eastAsia="宋体" w:cs="Arial"/>
                <w:snapToGrid w:val="0"/>
                <w:kern w:val="0"/>
              </w:rPr>
            </w:pPr>
          </w:p>
        </w:tc>
      </w:tr>
      <w:tr w14:paraId="1009BF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73934FC1">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插孔／注射针结合强度</w:t>
            </w:r>
          </w:p>
        </w:tc>
        <w:tc>
          <w:tcPr>
            <w:tcW w:w="1004" w:type="pct"/>
          </w:tcPr>
          <w:p w14:paraId="599D1EA0">
            <w:pPr>
              <w:topLinePunct/>
              <w:adjustRightInd w:val="0"/>
              <w:snapToGrid w:val="0"/>
              <w:spacing w:before="46" w:beforeLines="15" w:line="276" w:lineRule="auto"/>
              <w:rPr>
                <w:rFonts w:ascii="Arial" w:hAnsi="Arial" w:eastAsia="宋体" w:cs="Arial"/>
                <w:snapToGrid w:val="0"/>
                <w:kern w:val="0"/>
              </w:rPr>
            </w:pPr>
          </w:p>
        </w:tc>
        <w:tc>
          <w:tcPr>
            <w:tcW w:w="1270" w:type="pct"/>
          </w:tcPr>
          <w:p w14:paraId="41ED34D0">
            <w:pPr>
              <w:topLinePunct/>
              <w:adjustRightInd w:val="0"/>
              <w:snapToGrid w:val="0"/>
              <w:spacing w:before="46" w:beforeLines="15" w:line="276" w:lineRule="auto"/>
              <w:rPr>
                <w:rFonts w:ascii="Arial" w:hAnsi="Arial" w:eastAsia="宋体" w:cs="Arial"/>
                <w:snapToGrid w:val="0"/>
                <w:kern w:val="0"/>
              </w:rPr>
            </w:pPr>
          </w:p>
        </w:tc>
        <w:tc>
          <w:tcPr>
            <w:tcW w:w="1337" w:type="pct"/>
          </w:tcPr>
          <w:p w14:paraId="4B8AD314">
            <w:pPr>
              <w:topLinePunct/>
              <w:adjustRightInd w:val="0"/>
              <w:snapToGrid w:val="0"/>
              <w:spacing w:before="46" w:beforeLines="15" w:line="276" w:lineRule="auto"/>
              <w:rPr>
                <w:rFonts w:ascii="Arial" w:hAnsi="Arial" w:eastAsia="宋体" w:cs="Arial"/>
                <w:snapToGrid w:val="0"/>
                <w:kern w:val="0"/>
              </w:rPr>
            </w:pPr>
          </w:p>
        </w:tc>
      </w:tr>
      <w:tr w14:paraId="6901715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07243456">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生物相容性</w:t>
            </w:r>
          </w:p>
        </w:tc>
        <w:tc>
          <w:tcPr>
            <w:tcW w:w="1004" w:type="pct"/>
          </w:tcPr>
          <w:p w14:paraId="2FF8BBF0">
            <w:pPr>
              <w:topLinePunct/>
              <w:adjustRightInd w:val="0"/>
              <w:snapToGrid w:val="0"/>
              <w:spacing w:before="46" w:beforeLines="15" w:line="276" w:lineRule="auto"/>
              <w:rPr>
                <w:rFonts w:ascii="Arial" w:hAnsi="Arial" w:eastAsia="宋体" w:cs="Arial"/>
                <w:snapToGrid w:val="0"/>
                <w:kern w:val="0"/>
              </w:rPr>
            </w:pPr>
          </w:p>
        </w:tc>
        <w:tc>
          <w:tcPr>
            <w:tcW w:w="1270" w:type="pct"/>
          </w:tcPr>
          <w:p w14:paraId="3F72A8E3">
            <w:pPr>
              <w:topLinePunct/>
              <w:adjustRightInd w:val="0"/>
              <w:snapToGrid w:val="0"/>
              <w:spacing w:before="46" w:beforeLines="15" w:line="276" w:lineRule="auto"/>
              <w:rPr>
                <w:rFonts w:ascii="Arial" w:hAnsi="Arial" w:eastAsia="宋体" w:cs="Arial"/>
                <w:snapToGrid w:val="0"/>
                <w:kern w:val="0"/>
              </w:rPr>
            </w:pPr>
          </w:p>
        </w:tc>
        <w:tc>
          <w:tcPr>
            <w:tcW w:w="1337" w:type="pct"/>
          </w:tcPr>
          <w:p w14:paraId="70061286">
            <w:pPr>
              <w:topLinePunct/>
              <w:adjustRightInd w:val="0"/>
              <w:snapToGrid w:val="0"/>
              <w:spacing w:before="46" w:beforeLines="15" w:line="276" w:lineRule="auto"/>
              <w:rPr>
                <w:rFonts w:ascii="Arial" w:hAnsi="Arial" w:eastAsia="宋体" w:cs="Arial"/>
                <w:snapToGrid w:val="0"/>
                <w:kern w:val="0"/>
              </w:rPr>
            </w:pPr>
          </w:p>
        </w:tc>
      </w:tr>
      <w:tr w14:paraId="3E2FA28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245E9CAE">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材料</w:t>
            </w:r>
          </w:p>
        </w:tc>
        <w:tc>
          <w:tcPr>
            <w:tcW w:w="1004" w:type="pct"/>
          </w:tcPr>
          <w:p w14:paraId="1A2180C0">
            <w:pPr>
              <w:topLinePunct/>
              <w:adjustRightInd w:val="0"/>
              <w:snapToGrid w:val="0"/>
              <w:spacing w:before="46" w:beforeLines="15" w:line="276" w:lineRule="auto"/>
              <w:rPr>
                <w:rFonts w:ascii="Arial" w:hAnsi="Arial" w:eastAsia="宋体" w:cs="Arial"/>
                <w:snapToGrid w:val="0"/>
                <w:kern w:val="0"/>
              </w:rPr>
            </w:pPr>
          </w:p>
        </w:tc>
        <w:tc>
          <w:tcPr>
            <w:tcW w:w="1270" w:type="pct"/>
          </w:tcPr>
          <w:p w14:paraId="534F593B">
            <w:pPr>
              <w:topLinePunct/>
              <w:adjustRightInd w:val="0"/>
              <w:snapToGrid w:val="0"/>
              <w:spacing w:before="46" w:beforeLines="15" w:line="276" w:lineRule="auto"/>
              <w:rPr>
                <w:rFonts w:ascii="Arial" w:hAnsi="Arial" w:eastAsia="宋体" w:cs="Arial"/>
                <w:snapToGrid w:val="0"/>
                <w:kern w:val="0"/>
              </w:rPr>
            </w:pPr>
          </w:p>
        </w:tc>
        <w:tc>
          <w:tcPr>
            <w:tcW w:w="1337" w:type="pct"/>
          </w:tcPr>
          <w:p w14:paraId="4791C86A">
            <w:pPr>
              <w:topLinePunct/>
              <w:adjustRightInd w:val="0"/>
              <w:snapToGrid w:val="0"/>
              <w:spacing w:before="46" w:beforeLines="15" w:line="276" w:lineRule="auto"/>
              <w:rPr>
                <w:rFonts w:ascii="Arial" w:hAnsi="Arial" w:eastAsia="宋体" w:cs="Arial"/>
                <w:snapToGrid w:val="0"/>
                <w:kern w:val="0"/>
              </w:rPr>
            </w:pPr>
          </w:p>
        </w:tc>
      </w:tr>
      <w:tr w14:paraId="4696645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37E1047F">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广义标签</w:t>
            </w:r>
          </w:p>
        </w:tc>
        <w:tc>
          <w:tcPr>
            <w:tcW w:w="1004" w:type="pct"/>
          </w:tcPr>
          <w:p w14:paraId="46904F2C">
            <w:pPr>
              <w:topLinePunct/>
              <w:adjustRightInd w:val="0"/>
              <w:snapToGrid w:val="0"/>
              <w:spacing w:before="46" w:beforeLines="15" w:line="276" w:lineRule="auto"/>
              <w:rPr>
                <w:rFonts w:ascii="Arial" w:hAnsi="Arial" w:eastAsia="宋体" w:cs="Arial"/>
                <w:snapToGrid w:val="0"/>
                <w:kern w:val="0"/>
              </w:rPr>
            </w:pPr>
          </w:p>
        </w:tc>
        <w:tc>
          <w:tcPr>
            <w:tcW w:w="1270" w:type="pct"/>
          </w:tcPr>
          <w:p w14:paraId="78DD9C2E">
            <w:pPr>
              <w:topLinePunct/>
              <w:adjustRightInd w:val="0"/>
              <w:snapToGrid w:val="0"/>
              <w:spacing w:before="46" w:beforeLines="15" w:line="276" w:lineRule="auto"/>
              <w:rPr>
                <w:rFonts w:ascii="Arial" w:hAnsi="Arial" w:eastAsia="宋体" w:cs="Arial"/>
                <w:snapToGrid w:val="0"/>
                <w:kern w:val="0"/>
              </w:rPr>
            </w:pPr>
          </w:p>
        </w:tc>
        <w:tc>
          <w:tcPr>
            <w:tcW w:w="1337" w:type="pct"/>
          </w:tcPr>
          <w:p w14:paraId="5171E000">
            <w:pPr>
              <w:topLinePunct/>
              <w:adjustRightInd w:val="0"/>
              <w:snapToGrid w:val="0"/>
              <w:spacing w:before="46" w:beforeLines="15" w:line="276" w:lineRule="auto"/>
              <w:rPr>
                <w:rFonts w:ascii="Arial" w:hAnsi="Arial" w:eastAsia="宋体" w:cs="Arial"/>
                <w:snapToGrid w:val="0"/>
                <w:kern w:val="0"/>
              </w:rPr>
            </w:pPr>
          </w:p>
        </w:tc>
      </w:tr>
      <w:tr w14:paraId="223DCB5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89" w:type="pct"/>
          </w:tcPr>
          <w:p w14:paraId="5B9FEB1C">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其它</w:t>
            </w:r>
          </w:p>
        </w:tc>
        <w:tc>
          <w:tcPr>
            <w:tcW w:w="1004" w:type="pct"/>
          </w:tcPr>
          <w:p w14:paraId="3E52DF7E">
            <w:pPr>
              <w:topLinePunct/>
              <w:adjustRightInd w:val="0"/>
              <w:snapToGrid w:val="0"/>
              <w:spacing w:before="46" w:beforeLines="15" w:line="276" w:lineRule="auto"/>
              <w:rPr>
                <w:rFonts w:ascii="Arial" w:hAnsi="Arial" w:eastAsia="宋体" w:cs="Arial"/>
                <w:snapToGrid w:val="0"/>
                <w:kern w:val="0"/>
              </w:rPr>
            </w:pPr>
          </w:p>
        </w:tc>
        <w:tc>
          <w:tcPr>
            <w:tcW w:w="1270" w:type="pct"/>
          </w:tcPr>
          <w:p w14:paraId="3627B114">
            <w:pPr>
              <w:topLinePunct/>
              <w:adjustRightInd w:val="0"/>
              <w:snapToGrid w:val="0"/>
              <w:spacing w:before="46" w:beforeLines="15" w:line="276" w:lineRule="auto"/>
              <w:rPr>
                <w:rFonts w:ascii="Arial" w:hAnsi="Arial" w:eastAsia="宋体" w:cs="Arial"/>
                <w:snapToGrid w:val="0"/>
                <w:kern w:val="0"/>
              </w:rPr>
            </w:pPr>
          </w:p>
        </w:tc>
        <w:tc>
          <w:tcPr>
            <w:tcW w:w="1337" w:type="pct"/>
          </w:tcPr>
          <w:p w14:paraId="4C43F314">
            <w:pPr>
              <w:topLinePunct/>
              <w:adjustRightInd w:val="0"/>
              <w:snapToGrid w:val="0"/>
              <w:spacing w:before="46" w:beforeLines="15" w:line="276" w:lineRule="auto"/>
              <w:rPr>
                <w:rFonts w:ascii="Arial" w:hAnsi="Arial" w:eastAsia="宋体" w:cs="Arial"/>
                <w:snapToGrid w:val="0"/>
                <w:kern w:val="0"/>
              </w:rPr>
            </w:pPr>
          </w:p>
        </w:tc>
      </w:tr>
    </w:tbl>
    <w:p w14:paraId="36898A5A">
      <w:pPr>
        <w:topLinePunct/>
        <w:adjustRightInd w:val="0"/>
        <w:snapToGrid w:val="0"/>
        <w:spacing w:before="46" w:beforeLines="15" w:line="276" w:lineRule="auto"/>
        <w:rPr>
          <w:rFonts w:ascii="Arial" w:hAnsi="Arial" w:eastAsia="宋体" w:cs="Arial"/>
          <w:snapToGrid w:val="0"/>
          <w:kern w:val="0"/>
        </w:rPr>
      </w:pPr>
      <w:r>
        <w:rPr>
          <w:rFonts w:ascii="Arial" w:hAnsi="Arial" w:eastAsia="宋体" w:cs="Arial"/>
          <w:snapToGrid w:val="0"/>
          <w:kern w:val="0"/>
        </w:rPr>
        <w:t>SE=实质等同，specs=规格</w:t>
      </w:r>
    </w:p>
    <w:p w14:paraId="0ED885C6">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62EEAB1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申请人可参考该表的相关标准。</w:t>
      </w:r>
    </w:p>
    <w:p w14:paraId="207653BB">
      <w:pPr>
        <w:topLinePunct/>
        <w:adjustRightInd w:val="0"/>
        <w:snapToGrid w:val="0"/>
        <w:spacing w:after="234" w:afterLines="75" w:line="288" w:lineRule="auto"/>
        <w:rPr>
          <w:rFonts w:ascii="Arial" w:hAnsi="Arial" w:eastAsia="宋体" w:cs="Arial"/>
          <w:b/>
          <w:snapToGrid w:val="0"/>
          <w:kern w:val="0"/>
          <w:sz w:val="28"/>
        </w:rPr>
      </w:pPr>
      <w:r>
        <w:rPr>
          <w:rFonts w:ascii="Arial" w:hAnsi="Arial" w:eastAsia="宋体" w:cs="Arial"/>
          <w:b/>
          <w:snapToGrid w:val="0"/>
          <w:kern w:val="0"/>
          <w:sz w:val="28"/>
        </w:rPr>
        <w:t>附件2</w:t>
      </w:r>
    </w:p>
    <w:p w14:paraId="6496A221">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灭菌信息</w:t>
      </w:r>
    </w:p>
    <w:p w14:paraId="6B76DD6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对无菌销售器械，提供器械评价办公室（ODE）蓝皮书备忘录#K90-1中详细描述的下列信息。</w:t>
      </w:r>
    </w:p>
    <w:p w14:paraId="306DDD04">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将要使用的灭菌方法。</w:t>
      </w:r>
    </w:p>
    <w:p w14:paraId="4FA939DD">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对确认灭菌循环所用方法（非确认数据本身）的描述。引用一种标准方法（如AAMI辐射标准）通常足矣。</w:t>
      </w:r>
    </w:p>
    <w:p w14:paraId="2F3751DF">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公司预期满足的器械无菌保证水平（SAL）。通常接触机体无菌部位的器械要求无菌保证水平为10-6。</w:t>
      </w:r>
    </w:p>
    <w:p w14:paraId="19BC9BC3">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对保持器械无菌所用包装的描述（不包括包装完整性测试数据）。</w:t>
      </w:r>
    </w:p>
    <w:p w14:paraId="1E57F00F">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如果灭菌过程涉及环氧乙烷（EtO），则提供器械上残留的环氧乙烷、乙撑氯醇和乙二醇的最高残留水平。最高残留水平应与联邦公报中关于EtO限值通告草案公布的数值一致。1</w:t>
      </w:r>
    </w:p>
    <w:p w14:paraId="25520D55">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产品是否</w:t>
      </w:r>
      <w:r>
        <w:rPr>
          <w:rFonts w:ascii="宋体" w:hAnsi="宋体" w:eastAsia="宋体" w:cs="Arial"/>
          <w:snapToGrid w:val="0"/>
          <w:kern w:val="0"/>
          <w:sz w:val="24"/>
        </w:rPr>
        <w:t>“</w:t>
      </w:r>
      <w:r>
        <w:rPr>
          <w:rFonts w:ascii="Arial" w:hAnsi="Arial" w:eastAsia="宋体" w:cs="Arial"/>
          <w:snapToGrid w:val="0"/>
          <w:kern w:val="0"/>
          <w:sz w:val="24"/>
        </w:rPr>
        <w:t>无热原</w:t>
      </w:r>
      <w:r>
        <w:rPr>
          <w:rFonts w:ascii="宋体" w:hAnsi="宋体" w:eastAsia="宋体" w:cs="Arial"/>
          <w:snapToGrid w:val="0"/>
          <w:kern w:val="0"/>
          <w:sz w:val="24"/>
        </w:rPr>
        <w:t>”</w:t>
      </w:r>
      <w:r>
        <w:rPr>
          <w:rFonts w:ascii="Arial" w:hAnsi="Arial" w:eastAsia="宋体" w:cs="Arial"/>
          <w:snapToGrid w:val="0"/>
          <w:kern w:val="0"/>
          <w:sz w:val="24"/>
        </w:rPr>
        <w:t>，以及对做出该认定所用方法的识别。2</w:t>
      </w:r>
    </w:p>
    <w:p w14:paraId="4FA474D0">
      <w:pPr>
        <w:pStyle w:val="14"/>
        <w:numPr>
          <w:ilvl w:val="0"/>
          <w:numId w:val="14"/>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如果将要采用辐射灭菌法且已确定剂量，则提供辐射剂量。否则，当确定剂量后，应对已送FDA的510(k)文件予以修正。</w:t>
      </w:r>
    </w:p>
    <w:p w14:paraId="08C77A9C">
      <w:pPr>
        <w:topLinePunct/>
        <w:adjustRightInd w:val="0"/>
        <w:snapToGrid w:val="0"/>
        <w:spacing w:after="234" w:afterLines="75" w:line="288" w:lineRule="auto"/>
        <w:rPr>
          <w:rFonts w:ascii="Arial" w:hAnsi="Arial" w:eastAsia="宋体" w:cs="Arial"/>
          <w:b/>
          <w:snapToGrid w:val="0"/>
          <w:kern w:val="0"/>
          <w:sz w:val="28"/>
        </w:rPr>
      </w:pPr>
      <w:r>
        <w:rPr>
          <w:rFonts w:ascii="Arial" w:hAnsi="Arial" w:eastAsia="宋体" w:cs="Arial"/>
          <w:b/>
          <w:snapToGrid w:val="0"/>
          <w:kern w:val="0"/>
          <w:sz w:val="28"/>
        </w:rPr>
        <w:t>参考文件</w:t>
      </w:r>
    </w:p>
    <w:p w14:paraId="174A0835">
      <w:pPr>
        <w:pStyle w:val="14"/>
        <w:numPr>
          <w:ilvl w:val="0"/>
          <w:numId w:val="15"/>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FDA建议规则，《联邦公报》第43卷第27482期（1978年6月23日），环氧乙烷、乙撑氯醇和乙二醇的最高残留限值</w:t>
      </w:r>
    </w:p>
    <w:p w14:paraId="49990D86">
      <w:pPr>
        <w:pStyle w:val="14"/>
        <w:numPr>
          <w:ilvl w:val="0"/>
          <w:numId w:val="15"/>
        </w:numPr>
        <w:topLinePunct/>
        <w:adjustRightInd w:val="0"/>
        <w:snapToGrid w:val="0"/>
        <w:spacing w:after="234" w:afterLines="75" w:line="288" w:lineRule="auto"/>
        <w:ind w:left="426" w:firstLineChars="0"/>
        <w:rPr>
          <w:rFonts w:ascii="Arial" w:hAnsi="Arial" w:eastAsia="宋体" w:cs="Arial"/>
          <w:snapToGrid w:val="0"/>
          <w:kern w:val="0"/>
          <w:sz w:val="24"/>
        </w:rPr>
      </w:pPr>
      <w:r>
        <w:rPr>
          <w:rFonts w:ascii="Arial" w:hAnsi="Arial" w:eastAsia="宋体" w:cs="Arial"/>
          <w:snapToGrid w:val="0"/>
          <w:kern w:val="0"/>
          <w:sz w:val="24"/>
        </w:rPr>
        <w:t>鲎变形细胞溶解物（LAL）试验作为人兽用肠胃外药品、生物制品和医疗器械最终产品内毒素试验确认的FDA指南。</w:t>
      </w:r>
    </w:p>
    <w:p w14:paraId="051AF33C">
      <w:pPr>
        <w:topLinePunct/>
        <w:adjustRightInd w:val="0"/>
        <w:snapToGrid w:val="0"/>
        <w:spacing w:after="234" w:afterLines="75" w:line="288" w:lineRule="auto"/>
        <w:rPr>
          <w:rFonts w:ascii="Arial" w:hAnsi="Arial" w:eastAsia="宋体" w:cs="Arial"/>
          <w:b/>
          <w:snapToGrid w:val="0"/>
          <w:kern w:val="0"/>
          <w:sz w:val="28"/>
        </w:rPr>
      </w:pPr>
      <w:r>
        <w:rPr>
          <w:rFonts w:ascii="Arial" w:hAnsi="Arial" w:eastAsia="宋体" w:cs="Arial"/>
          <w:b/>
          <w:snapToGrid w:val="0"/>
          <w:kern w:val="0"/>
          <w:sz w:val="28"/>
        </w:rPr>
        <w:t>附件3</w:t>
      </w:r>
    </w:p>
    <w:p w14:paraId="692C0AEB">
      <w:pPr>
        <w:topLinePunct/>
        <w:adjustRightInd w:val="0"/>
        <w:snapToGrid w:val="0"/>
        <w:spacing w:after="234" w:afterLines="75" w:line="288" w:lineRule="auto"/>
        <w:rPr>
          <w:rFonts w:ascii="Arial" w:hAnsi="Arial" w:eastAsia="宋体" w:cs="Arial"/>
          <w:b/>
          <w:snapToGrid w:val="0"/>
          <w:kern w:val="0"/>
          <w:sz w:val="24"/>
        </w:rPr>
      </w:pPr>
      <w:r>
        <w:rPr>
          <w:rFonts w:hint="eastAsia" w:ascii="Arial" w:hAnsi="Arial" w:eastAsia="宋体" w:cs="Arial"/>
          <w:b/>
          <w:snapToGrid w:val="0"/>
          <w:kern w:val="0"/>
          <w:sz w:val="24"/>
        </w:rPr>
        <w:t>成套器械信息</w:t>
      </w:r>
    </w:p>
    <w:p w14:paraId="0EFF6B0B">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7187C13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申请人必须提供一件成套器械（即由至少一件医疗器械与作为其它组件的器械、药品或生物制品组成的包装盒）的下列材料。</w:t>
      </w:r>
    </w:p>
    <w:p w14:paraId="355DADD7">
      <w:pPr>
        <w:pStyle w:val="14"/>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包括一份成套器械所有组件的完整、具体清单。</w:t>
      </w:r>
    </w:p>
    <w:p w14:paraId="3C569556">
      <w:pPr>
        <w:pStyle w:val="14"/>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证明：</w:t>
      </w:r>
    </w:p>
    <w:p w14:paraId="37976E61">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（a）我证明【提交人提供页码】页所列我的成套器械中的医疗器械组件（1）是合法销售的修正案前器械，（2）享受上市前通知豁免待遇（符合法案510(k)部分在分类法规与豁免限制条件项下描述的豁免标准（如21 CFR 862.9））或（3）通过本成套器械预期用途（即对本组件未宣称新用途或本组件未产生新用途）的上市前通知流程已发现属于实质等同器械。</w:t>
      </w:r>
    </w:p>
    <w:p w14:paraId="7F673E7F">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b）我进一步证明我所购买的器械组件是成品形态，即它们均有包装，均贴有标签等，符合修正案前、豁免或上市前通知之标准与状态。我购买的所有药品或生物制品组件亦均有包装并贴有标签且与其批准或许可一致。</w:t>
      </w:r>
    </w:p>
    <w:p w14:paraId="12CFBEF4">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如果不能对成套产品中的每个器械组件做出证明陈述（a），必须逐条列举无修正案前、豁免或上市前通知状态的的组件。还必须提供足够信息，以便FDA对成套器械中这些组件的实质等同性进行评价。该信息可能与各组件独立510（k）表所需信息相同。</w:t>
      </w:r>
    </w:p>
    <w:p w14:paraId="15089175">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如果不能做出证明陈述（b），那么请确认以非成品形态购买的组件，如散装包装（不是最终包装的和在独立装置内贴标的）的组件。</w:t>
      </w:r>
    </w:p>
    <w:p w14:paraId="14178E39">
      <w:pPr>
        <w:pStyle w:val="14"/>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在成套器械组件清单中清晰确认任何属于药品和生物制品的组件。例如，在该条目旁边陈述其为药品或生物制品。</w:t>
      </w:r>
    </w:p>
    <w:p w14:paraId="7A517E40">
      <w:pPr>
        <w:pStyle w:val="14"/>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描述成套器械是如何装配及加工成供购买的成品形态的（如将组件从成品或批量包装中取出，对组件X单独进行灭菌处理，然后将所有组件置于托盘中，对成套器械予以包裹，但在装运前不进行灭菌处理）。</w:t>
      </w:r>
    </w:p>
    <w:p w14:paraId="1BCFC36B">
      <w:pPr>
        <w:topLinePunct/>
        <w:adjustRightInd w:val="0"/>
        <w:snapToGrid w:val="0"/>
        <w:spacing w:after="234" w:afterLines="75" w:line="288" w:lineRule="auto"/>
        <w:ind w:left="420" w:leftChars="200"/>
        <w:rPr>
          <w:rFonts w:ascii="Arial" w:hAnsi="Arial" w:eastAsia="宋体" w:cs="Arial"/>
          <w:snapToGrid w:val="0"/>
          <w:kern w:val="0"/>
          <w:sz w:val="24"/>
        </w:rPr>
      </w:pPr>
      <w:r>
        <w:rPr>
          <w:rFonts w:ascii="Arial" w:hAnsi="Arial" w:eastAsia="宋体" w:cs="Arial"/>
          <w:snapToGrid w:val="0"/>
          <w:kern w:val="0"/>
          <w:sz w:val="24"/>
        </w:rPr>
        <w:t>如果一件独立组件存在任何形式的再包装或再处理，那么必须提供再包装或处理的细节以及对组件影响的分析。这就可能需要进行测试。例如，对（再）灭菌器械，根据器械评价办公室（ODE）《无菌蓝皮书备忘录》的描述进行一次确认研究并提供数据。对最终成套器械的处理亦至关重要。必须评估将成套器械作为整体进行的最终处理是否影响成套器械内任何组件的安全性或有效性。</w:t>
      </w:r>
    </w:p>
    <w:p w14:paraId="59D91464">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E78D3F6">
      <w:pPr>
        <w:pStyle w:val="14"/>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510（k）表中应包含该成套器械的所有狭义标签和广义标签。只要狭义标签能够巩固在各成套器械组件以最终形式独立销售时广义标签中出现的必要信息，则仅提供成套器械狭义标签即可满足所有组件的需要。一个组件需要适当的使用说明（如注意事项、警告语等）时，则可能要求提供详细的广义标签（如包装说明书）。对单独销售的具体组件的广义标签与随成套器械提供的广义标签之间的对比进行查验非常重要。必要时核实广义标签的充分性或将其它广义标签装入成套器械中。</w:t>
      </w:r>
    </w:p>
    <w:p w14:paraId="381EEDA5">
      <w:pPr>
        <w:pStyle w:val="14"/>
        <w:numPr>
          <w:ilvl w:val="0"/>
          <w:numId w:val="16"/>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以上条目确认了可能影响成套器械的监管状态或安全性和有效性的广义标签和处理问题。如果意识到可能影响成套器械状态的任何其它因素，请提醒我们，以便我们在评价时对其加以考虑。</w:t>
      </w:r>
    </w:p>
    <w:p w14:paraId="7340F7CD">
      <w:pPr>
        <w:topLinePunct/>
        <w:adjustRightInd w:val="0"/>
        <w:snapToGrid w:val="0"/>
        <w:spacing w:after="234" w:afterLines="75" w:line="288" w:lineRule="auto"/>
        <w:rPr>
          <w:rFonts w:ascii="Arial" w:hAnsi="Arial" w:eastAsia="宋体" w:cs="Arial"/>
          <w:b/>
          <w:snapToGrid w:val="0"/>
          <w:kern w:val="0"/>
          <w:sz w:val="28"/>
        </w:rPr>
      </w:pPr>
      <w:r>
        <w:rPr>
          <w:rFonts w:ascii="Arial" w:hAnsi="Arial" w:eastAsia="宋体" w:cs="Arial"/>
          <w:b/>
          <w:snapToGrid w:val="0"/>
          <w:kern w:val="0"/>
          <w:sz w:val="28"/>
        </w:rPr>
        <w:t>附件4</w:t>
      </w:r>
    </w:p>
    <w:p w14:paraId="0F4F6B14">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活塞注射器审核检查清单</w:t>
      </w:r>
    </w:p>
    <w:p w14:paraId="298720A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510（k）表编号：___________________申办方：______________________</w:t>
      </w:r>
    </w:p>
    <w:p w14:paraId="3C00D34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日期：____________________________审核人：________________________</w:t>
      </w:r>
    </w:p>
    <w:p w14:paraId="167A191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要素|适当|评论（如，不适用、页码#、30毫升、18克、聚氯乙烯、环氧乙烷、10</w:t>
      </w:r>
      <w:r>
        <w:rPr>
          <w:rFonts w:ascii="Arial" w:hAnsi="Arial" w:eastAsia="宋体" w:cs="Arial"/>
          <w:snapToGrid w:val="0"/>
          <w:kern w:val="0"/>
          <w:sz w:val="24"/>
          <w:vertAlign w:val="superscript"/>
        </w:rPr>
        <w:t>-6</w:t>
      </w:r>
      <w:r>
        <w:rPr>
          <w:rFonts w:ascii="Arial" w:hAnsi="Arial" w:eastAsia="宋体" w:cs="Arial"/>
          <w:snapToGrid w:val="0"/>
          <w:kern w:val="0"/>
          <w:sz w:val="24"/>
        </w:rPr>
        <w:t>、¾"）</w:t>
      </w:r>
    </w:p>
    <w:p w14:paraId="55FCB92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是否</w:t>
      </w:r>
    </w:p>
    <w:p w14:paraId="48DB8CC2">
      <w:pPr>
        <w:topLinePunct/>
        <w:adjustRightInd w:val="0"/>
        <w:snapToGrid w:val="0"/>
        <w:spacing w:after="234" w:afterLines="75" w:line="288" w:lineRule="auto"/>
        <w:rPr>
          <w:rFonts w:ascii="Arial" w:hAnsi="Arial" w:eastAsia="宋体" w:cs="Arial"/>
          <w:b/>
          <w:snapToGrid w:val="0"/>
          <w:kern w:val="0"/>
          <w:sz w:val="24"/>
        </w:rPr>
      </w:pPr>
      <w:r>
        <w:rPr>
          <w:rFonts w:ascii="Arial" w:hAnsi="Arial" w:eastAsia="宋体" w:cs="Arial"/>
          <w:b/>
          <w:snapToGrid w:val="0"/>
          <w:kern w:val="0"/>
          <w:sz w:val="24"/>
        </w:rPr>
        <w:t>附函</w:t>
      </w:r>
    </w:p>
    <w:p w14:paraId="73425CF6">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商品名</w:t>
      </w:r>
    </w:p>
    <w:p w14:paraId="3AC9B2A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通用名</w:t>
      </w:r>
    </w:p>
    <w:p w14:paraId="479B018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分类名</w:t>
      </w:r>
    </w:p>
    <w:p w14:paraId="410DDE87">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企业注册号</w:t>
      </w:r>
      <w:r>
        <w:rPr>
          <w:rFonts w:ascii="Arial" w:hAnsi="Arial" w:eastAsia="宋体" w:cs="Arial"/>
          <w:snapToGrid w:val="0"/>
          <w:kern w:val="0"/>
          <w:sz w:val="24"/>
          <w:szCs w:val="26"/>
        </w:rPr>
        <w:t>#</w:t>
      </w:r>
    </w:p>
    <w:p w14:paraId="2A53597E">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程序编码</w:t>
      </w:r>
    </w:p>
    <w:p w14:paraId="492E6A4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提交申请的目的</w:t>
      </w:r>
    </w:p>
    <w:p w14:paraId="431B0556">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引用的既往文件</w:t>
      </w:r>
    </w:p>
    <w:p w14:paraId="7C97E7B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器械与其它产品之广义标签相似和／或不同的陈述</w:t>
      </w:r>
    </w:p>
    <w:p w14:paraId="7E8A72F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确认器械类型、规格、针规、注射针长度、数量</w:t>
      </w:r>
    </w:p>
    <w:p w14:paraId="40E5BC7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处方器械限单次使用、无菌、无热原、无毒的陈述</w:t>
      </w:r>
    </w:p>
    <w:p w14:paraId="2DFC8892">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胰岛素注射器符合§801.403的规定</w:t>
      </w:r>
    </w:p>
    <w:p w14:paraId="68A515D7">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专用说明书</w:t>
      </w:r>
    </w:p>
    <w:p w14:paraId="0372776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药品／生物制品的具体用途</w:t>
      </w:r>
    </w:p>
    <w:p w14:paraId="48CBFF3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再用说明器械描述</w:t>
      </w:r>
    </w:p>
    <w:p w14:paraId="7E16F1E9">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类型</w:t>
      </w:r>
    </w:p>
    <w:p w14:paraId="3CE1EBF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基本描述</w:t>
      </w:r>
    </w:p>
    <w:p w14:paraId="4CE75A4A">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照片／草图预期用途</w:t>
      </w:r>
    </w:p>
    <w:p w14:paraId="2BABBED8">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明确陈述</w:t>
      </w:r>
    </w:p>
    <w:p w14:paraId="698C9E79">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具体药品／生物制品的全部支持信息物理参数</w:t>
      </w:r>
    </w:p>
    <w:p w14:paraId="45238BF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长度</w:t>
      </w:r>
    </w:p>
    <w:p w14:paraId="15B14F6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直径</w:t>
      </w:r>
    </w:p>
    <w:p w14:paraId="461E766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针尖类型</w:t>
      </w:r>
    </w:p>
    <w:p w14:paraId="6331B37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容量</w:t>
      </w:r>
    </w:p>
    <w:p w14:paraId="0B591C9A">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注射针长度</w:t>
      </w:r>
    </w:p>
    <w:p w14:paraId="5A9600AE">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针规</w:t>
      </w:r>
    </w:p>
    <w:p w14:paraId="6B5B2396">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针尖构造</w:t>
      </w:r>
    </w:p>
    <w:p w14:paraId="6E919BB6">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喷嘴类型</w:t>
      </w:r>
    </w:p>
    <w:p w14:paraId="3486B859">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标记描述</w:t>
      </w:r>
    </w:p>
    <w:p w14:paraId="488D64CB">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易读性标准</w:t>
      </w:r>
    </w:p>
    <w:p w14:paraId="742A7BA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针套尺寸</w:t>
      </w:r>
    </w:p>
    <w:p w14:paraId="75830D78">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针套色彩</w:t>
      </w:r>
    </w:p>
    <w:p w14:paraId="2742AA63">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润滑剂身份标识</w:t>
      </w:r>
    </w:p>
    <w:p w14:paraId="5931AF9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润滑剂成分</w:t>
      </w:r>
    </w:p>
    <w:p w14:paraId="6E0CC928">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润滑剂含量／平方厘米</w:t>
      </w:r>
    </w:p>
    <w:p w14:paraId="12432465">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对针管透明度的要求</w:t>
      </w:r>
    </w:p>
    <w:p w14:paraId="62C07C5F">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给药准确度机械参数</w:t>
      </w:r>
    </w:p>
    <w:p w14:paraId="47D63CEF">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再用耐久度</w:t>
      </w:r>
    </w:p>
    <w:p w14:paraId="6C506FC8">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针套强度</w:t>
      </w:r>
    </w:p>
    <w:p w14:paraId="7E1BBBF8">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插孔／注射针结合强度生物学参数</w:t>
      </w:r>
    </w:p>
    <w:p w14:paraId="546C9689">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对所有组件和材料生物相容性的要求化学参数</w:t>
      </w:r>
    </w:p>
    <w:p w14:paraId="2BECEBDF">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对具体药品／生物制品的相容性要求</w:t>
      </w:r>
    </w:p>
    <w:p w14:paraId="70A3B1F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对药品／生物制品储存稳定性的要求材料鉴定</w:t>
      </w:r>
    </w:p>
    <w:p w14:paraId="08F7ADD5">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活塞</w:t>
      </w:r>
    </w:p>
    <w:p w14:paraId="29E2101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针管</w:t>
      </w:r>
    </w:p>
    <w:p w14:paraId="1279952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活塞尖端</w:t>
      </w:r>
    </w:p>
    <w:p w14:paraId="59AEFB45">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插孔</w:t>
      </w:r>
    </w:p>
    <w:p w14:paraId="4315D33A">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注射针</w:t>
      </w:r>
    </w:p>
    <w:p w14:paraId="04D27323">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针套</w:t>
      </w:r>
    </w:p>
    <w:p w14:paraId="09324A62">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生产过程中使用的所有色彩对合法销售器械的描述性比较</w:t>
      </w:r>
    </w:p>
    <w:p w14:paraId="48F7CF98">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确认适当的合法销售器械</w:t>
      </w:r>
    </w:p>
    <w:p w14:paraId="041C5AFD">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广义标签</w:t>
      </w:r>
    </w:p>
    <w:p w14:paraId="16F8AA9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描述</w:t>
      </w:r>
    </w:p>
    <w:p w14:paraId="7DD08BEF">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预期用途</w:t>
      </w:r>
    </w:p>
    <w:p w14:paraId="495C7E0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材料</w:t>
      </w:r>
    </w:p>
    <w:p w14:paraId="251849B5">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工作方式</w:t>
      </w:r>
    </w:p>
    <w:p w14:paraId="79D820E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物理参数</w:t>
      </w:r>
    </w:p>
    <w:p w14:paraId="5DE4409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机械参数</w:t>
      </w:r>
    </w:p>
    <w:p w14:paraId="4035305E">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生物学参数</w:t>
      </w:r>
    </w:p>
    <w:p w14:paraId="625B7693">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化学参数</w:t>
      </w:r>
    </w:p>
    <w:p w14:paraId="5C89CFBF">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并排比较</w:t>
      </w:r>
    </w:p>
    <w:p w14:paraId="5992558D">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对差异如何影响安全性和有效性的讨论支持实质等同的性能数据</w:t>
      </w:r>
    </w:p>
    <w:p w14:paraId="0BB71AE1">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生物相容性</w:t>
      </w:r>
    </w:p>
    <w:p w14:paraId="73EC340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比较性宣称</w:t>
      </w:r>
    </w:p>
    <w:p w14:paraId="6D6DCDA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独特设计</w:t>
      </w:r>
    </w:p>
    <w:p w14:paraId="5FAAB60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药品／生物制品－材料相容性</w:t>
      </w:r>
    </w:p>
    <w:p w14:paraId="4C4429A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稳定性－储存灭菌信息</w:t>
      </w:r>
    </w:p>
    <w:p w14:paraId="3161430C">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方法</w:t>
      </w:r>
    </w:p>
    <w:p w14:paraId="38E2E087">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验证方法</w:t>
      </w:r>
    </w:p>
    <w:p w14:paraId="3CA9375F">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无菌保证水平（SAL）</w:t>
      </w:r>
    </w:p>
    <w:p w14:paraId="6CBBECC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包装描述</w:t>
      </w:r>
    </w:p>
    <w:p w14:paraId="2ACB8436">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EtO残留物</w:t>
      </w:r>
    </w:p>
    <w:p w14:paraId="63740237">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热原消除方法</w:t>
      </w:r>
    </w:p>
    <w:p w14:paraId="22E594E7">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辐射剂量SMDA信息</w:t>
      </w:r>
    </w:p>
    <w:p w14:paraId="7D0D5D5D">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概要</w:t>
      </w:r>
    </w:p>
    <w:p w14:paraId="3525744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陈述样板</w:t>
      </w:r>
    </w:p>
    <w:p w14:paraId="516F38ED">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提供成套器械信息</w:t>
      </w:r>
    </w:p>
    <w:p w14:paraId="1229A89A">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组件清单</w:t>
      </w:r>
    </w:p>
    <w:p w14:paraId="72C097F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身份证明陈述</w:t>
      </w:r>
    </w:p>
    <w:p w14:paraId="3B336B00">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所有药品／生物制品</w:t>
      </w:r>
    </w:p>
    <w:p w14:paraId="037F8782">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所有缝线、敷料、手套</w:t>
      </w:r>
    </w:p>
    <w:p w14:paraId="246F812E">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对装配和处理的描述</w:t>
      </w:r>
    </w:p>
    <w:p w14:paraId="5E05EB34">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成套器械狭义标签／广义标签</w:t>
      </w:r>
    </w:p>
    <w:p w14:paraId="421A7402">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防刺特性－若有，见其它审核</w:t>
      </w:r>
    </w:p>
    <w:p w14:paraId="256B7D8B">
      <w:pPr>
        <w:pStyle w:val="14"/>
        <w:numPr>
          <w:ilvl w:val="0"/>
          <w:numId w:val="17"/>
        </w:numPr>
        <w:topLinePunct/>
        <w:adjustRightInd w:val="0"/>
        <w:snapToGrid w:val="0"/>
        <w:spacing w:after="78" w:afterLines="25" w:line="288" w:lineRule="auto"/>
        <w:ind w:firstLineChars="0"/>
        <w:rPr>
          <w:rFonts w:ascii="Arial" w:hAnsi="Arial" w:eastAsia="宋体" w:cs="Arial"/>
          <w:snapToGrid w:val="0"/>
          <w:kern w:val="0"/>
          <w:sz w:val="24"/>
        </w:rPr>
      </w:pPr>
      <w:r>
        <w:rPr>
          <w:rFonts w:ascii="Arial" w:hAnsi="Arial" w:eastAsia="宋体" w:cs="Arial"/>
          <w:snapToGrid w:val="0"/>
          <w:kern w:val="0"/>
          <w:sz w:val="24"/>
        </w:rPr>
        <w:t>其它评论：</w:t>
      </w:r>
    </w:p>
    <w:p w14:paraId="7F3CBCD1">
      <w:pPr>
        <w:topLinePunct/>
        <w:adjustRightInd w:val="0"/>
        <w:snapToGrid w:val="0"/>
        <w:spacing w:after="234" w:afterLines="75" w:line="288" w:lineRule="auto"/>
        <w:rPr>
          <w:rFonts w:ascii="Arial" w:hAnsi="Arial" w:eastAsia="宋体" w:cs="Arial"/>
          <w:snapToGrid w:val="0"/>
          <w:kern w:val="0"/>
          <w:sz w:val="24"/>
        </w:rPr>
      </w:pPr>
    </w:p>
    <w:tbl>
      <w:tblPr>
        <w:tblStyle w:val="7"/>
        <w:tblW w:w="0" w:type="auto"/>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9242"/>
      </w:tblGrid>
      <w:tr w14:paraId="5412587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Borders>
              <w:top w:val="single" w:color="0070C0" w:sz="4" w:space="0"/>
              <w:left w:val="single" w:color="0070C0" w:sz="4" w:space="0"/>
              <w:bottom w:val="single" w:color="0070C0" w:sz="4" w:space="0"/>
              <w:right w:val="single" w:color="0070C0" w:sz="4" w:space="0"/>
            </w:tcBorders>
          </w:tcPr>
          <w:p w14:paraId="40322FEB">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rPr>
              <w:t>更多</w:t>
            </w:r>
            <w:r>
              <w:rPr>
                <w:rFonts w:ascii="Arial" w:hAnsi="Arial" w:eastAsia="宋体" w:cs="Arial"/>
                <w:b/>
                <w:snapToGrid w:val="0"/>
                <w:kern w:val="0"/>
                <w:sz w:val="24"/>
                <w:u w:val="single"/>
              </w:rPr>
              <w:t>评论见指导性文件（医疗器械和</w:t>
            </w:r>
            <w:r>
              <w:rPr>
                <w:rFonts w:hint="eastAsia" w:ascii="Arial" w:hAnsi="Arial" w:eastAsia="宋体" w:cs="Arial"/>
                <w:b/>
                <w:snapToGrid w:val="0"/>
                <w:kern w:val="0"/>
                <w:sz w:val="24"/>
                <w:u w:val="single"/>
              </w:rPr>
              <w:t>辐射发射</w:t>
            </w:r>
            <w:r>
              <w:rPr>
                <w:rFonts w:ascii="Arial" w:hAnsi="Arial" w:eastAsia="宋体" w:cs="Arial"/>
                <w:b/>
                <w:snapToGrid w:val="0"/>
                <w:kern w:val="0"/>
                <w:sz w:val="24"/>
                <w:u w:val="single"/>
              </w:rPr>
              <w:t>产品）</w:t>
            </w:r>
            <w:r>
              <w:rPr>
                <w:rFonts w:hint="eastAsia" w:ascii="Arial" w:hAnsi="Arial" w:eastAsia="宋体" w:cs="Arial"/>
                <w:b/>
                <w:snapToGrid w:val="0"/>
                <w:kern w:val="0"/>
                <w:sz w:val="24"/>
                <w:u w:val="single"/>
              </w:rPr>
              <w:br w:type="textWrapping"/>
            </w:r>
            <w:r>
              <w:rPr>
                <w:rFonts w:ascii="Arial" w:hAnsi="Arial" w:eastAsia="宋体" w:cs="Arial"/>
                <w:b/>
                <w:snapToGrid w:val="0"/>
                <w:kern w:val="0"/>
                <w:sz w:val="24"/>
                <w:u w:val="single"/>
              </w:rPr>
              <w:t>(/MedicalDevices/DeviceRegulationandGuidance/GuidanceDocuments/default.htm)</w:t>
            </w:r>
          </w:p>
        </w:tc>
      </w:tr>
      <w:tr w14:paraId="15A458D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Borders>
              <w:top w:val="single" w:color="0070C0" w:sz="4" w:space="0"/>
            </w:tcBorders>
          </w:tcPr>
          <w:p w14:paraId="029AEFBE">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交流中心最终指南</w:t>
            </w:r>
            <w:r>
              <w:rPr>
                <w:rFonts w:hint="eastAsia" w:ascii="Arial" w:hAnsi="Arial" w:eastAsia="宋体" w:cs="Arial"/>
                <w:b/>
                <w:snapToGrid w:val="0"/>
                <w:kern w:val="0"/>
                <w:sz w:val="24"/>
                <w:u w:val="single"/>
              </w:rPr>
              <w:br w:type="textWrapping"/>
            </w:r>
            <w:r>
              <w:rPr>
                <w:rFonts w:ascii="Arial" w:hAnsi="Arial" w:eastAsia="宋体" w:cs="Arial"/>
                <w:b/>
                <w:snapToGrid w:val="0"/>
                <w:kern w:val="0"/>
                <w:sz w:val="24"/>
                <w:u w:val="single"/>
              </w:rPr>
              <w:t>(/MedicalDevices/DeviceRegulationandGuidance/GuidanceDocuments/ucm081752.htm)</w:t>
            </w:r>
          </w:p>
        </w:tc>
      </w:tr>
      <w:tr w14:paraId="6E146FD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DF43B35">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合规办公室最终指南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(/MedicalDevices/DeviceRegulationandGuidance/GuidanceDocuments/ucm070269.htm)</w:t>
            </w:r>
          </w:p>
        </w:tc>
      </w:tr>
      <w:tr w14:paraId="7BBBF8C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0901DDA">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中心主任办公室最终指南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(/MedicalDevices/DeviceRegulationandGuidance/GuidanceDocuments/ucm110228.htm)</w:t>
            </w:r>
          </w:p>
        </w:tc>
      </w:tr>
      <w:tr w14:paraId="181822F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54391E6E">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通讯和教育办公室最终指南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(/MedicalDevices/DeviceRegulationandGuidance/GuidanceDocuments/ucm070271.htm)</w:t>
            </w:r>
          </w:p>
        </w:tc>
      </w:tr>
      <w:tr w14:paraId="2BC51CA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C72E52C">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器械评价办公室最终指南2010-2016</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(/MedicalDevices/DeviceRegulationandGuidance/GuidanceDocuments/ucm198577.htm)</w:t>
            </w:r>
          </w:p>
        </w:tc>
      </w:tr>
      <w:tr w14:paraId="7AEC2AB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1FB7B52D">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器械评价办公室最终指南1998-2009</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(/MedicalDevices/DeviceRegulationandGuidance/GuidanceDocuments/ucm070272.htm)</w:t>
            </w:r>
          </w:p>
        </w:tc>
      </w:tr>
      <w:tr w14:paraId="7516E72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2D52772C">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器械评价办公室最终指南1976-1997</w:t>
            </w:r>
            <w:r>
              <w:rPr>
                <w:rFonts w:hint="eastAsia" w:ascii="Arial" w:hAnsi="Arial" w:eastAsia="宋体" w:cs="Arial"/>
                <w:b/>
                <w:snapToGrid w:val="0"/>
                <w:kern w:val="0"/>
                <w:sz w:val="24"/>
                <w:u w:val="single"/>
              </w:rPr>
              <w:br w:type="textWrapping"/>
            </w:r>
            <w:r>
              <w:rPr>
                <w:rFonts w:ascii="Arial" w:hAnsi="Arial" w:eastAsia="宋体" w:cs="Arial"/>
                <w:b/>
                <w:snapToGrid w:val="0"/>
                <w:kern w:val="0"/>
                <w:sz w:val="24"/>
                <w:u w:val="single"/>
              </w:rPr>
              <w:t>（/MedicalDevices/DeviceRegulationandGuidance/GuidanceDocuments/ucm080283.htm））</w:t>
            </w:r>
          </w:p>
        </w:tc>
      </w:tr>
      <w:tr w14:paraId="16FA344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8292D21">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体外诊断和放射卫生办公室最终指南</w:t>
            </w:r>
            <w:r>
              <w:rPr>
                <w:rFonts w:hint="eastAsia" w:ascii="Arial" w:hAnsi="Arial" w:eastAsia="宋体" w:cs="Arial"/>
                <w:b/>
                <w:snapToGrid w:val="0"/>
                <w:kern w:val="0"/>
                <w:sz w:val="24"/>
                <w:u w:val="single"/>
              </w:rPr>
              <w:br w:type="textWrapping"/>
            </w:r>
            <w:r>
              <w:rPr>
                <w:rFonts w:ascii="Arial" w:hAnsi="Arial" w:eastAsia="宋体" w:cs="Arial"/>
                <w:b/>
                <w:snapToGrid w:val="0"/>
                <w:kern w:val="0"/>
                <w:sz w:val="24"/>
                <w:u w:val="single"/>
              </w:rPr>
              <w:t>(/MedicalDevices/DeviceRegulationandGuidance/GuidanceDocuments/ucm070274.htm)</w:t>
            </w:r>
          </w:p>
        </w:tc>
      </w:tr>
      <w:tr w14:paraId="2293003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108C736A">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监督和生物计量办公室最终指南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(/MedicalDevices/DeviceRegulationandGuidance/GuidanceDocuments/ucm070275.htm)</w:t>
            </w:r>
          </w:p>
        </w:tc>
      </w:tr>
      <w:tr w14:paraId="23FA014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751CA119">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科学和工程实验室办公室最终指南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(MedicalDevices/DeviceRegulationandGuidance/GuidanceDocuments/ucm070277.htm)</w:t>
            </w:r>
          </w:p>
        </w:tc>
      </w:tr>
      <w:tr w14:paraId="76E9EF7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038412E">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指南草案</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(/MedicalDevices/DeviceRegulationandGuidance/GuidanceDocuments/ucm407274.htm)</w:t>
            </w:r>
          </w:p>
        </w:tc>
      </w:tr>
      <w:tr w14:paraId="549945A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23761363">
            <w:pPr>
              <w:topLinePunct/>
              <w:adjustRightInd w:val="0"/>
              <w:snapToGrid w:val="0"/>
              <w:spacing w:after="156" w:afterLines="50" w:line="288" w:lineRule="auto"/>
              <w:jc w:val="left"/>
              <w:rPr>
                <w:rFonts w:ascii="Arial" w:hAnsi="Arial" w:eastAsia="宋体" w:cs="Arial"/>
                <w:b/>
                <w:snapToGrid w:val="0"/>
                <w:kern w:val="0"/>
                <w:sz w:val="24"/>
                <w:u w:val="single"/>
              </w:rPr>
            </w:pPr>
            <w:r>
              <w:rPr>
                <w:rFonts w:hint="eastAsia" w:ascii="Arial" w:hAnsi="Arial" w:eastAsia="宋体" w:cs="Arial"/>
                <w:b/>
                <w:snapToGrid w:val="0"/>
                <w:kern w:val="0"/>
                <w:sz w:val="24"/>
                <w:u w:val="single"/>
              </w:rPr>
              <w:t>辐射发射</w:t>
            </w:r>
            <w:r>
              <w:rPr>
                <w:rFonts w:ascii="Arial" w:hAnsi="Arial" w:eastAsia="宋体" w:cs="Arial"/>
                <w:b/>
                <w:snapToGrid w:val="0"/>
                <w:kern w:val="0"/>
                <w:sz w:val="24"/>
                <w:u w:val="single"/>
              </w:rPr>
              <w:t>产品指南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(/MedicalDevices/DeviceRegulationandGuidance/GuidanceDocuments/ucm283507.htm)</w:t>
            </w:r>
          </w:p>
        </w:tc>
      </w:tr>
      <w:tr w14:paraId="2AC59B3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51B94747">
            <w:pPr>
              <w:topLinePunct/>
              <w:adjustRightInd w:val="0"/>
              <w:snapToGrid w:val="0"/>
              <w:spacing w:after="156" w:afterLines="50" w:line="288" w:lineRule="auto"/>
              <w:jc w:val="left"/>
              <w:rPr>
                <w:rFonts w:ascii="Arial" w:hAnsi="Arial" w:eastAsia="宋体" w:cs="Arial"/>
                <w:b/>
                <w:snapToGrid w:val="0"/>
                <w:kern w:val="0"/>
                <w:sz w:val="24"/>
                <w:u w:val="single"/>
              </w:rPr>
            </w:pPr>
            <w:r>
              <w:rPr>
                <w:rFonts w:ascii="Arial" w:hAnsi="Arial" w:eastAsia="宋体" w:cs="Arial"/>
                <w:b/>
                <w:snapToGrid w:val="0"/>
                <w:kern w:val="0"/>
                <w:sz w:val="24"/>
                <w:u w:val="single"/>
              </w:rPr>
              <w:t>撤回指南</w:t>
            </w:r>
            <w:r>
              <w:rPr>
                <w:rFonts w:ascii="Arial" w:hAnsi="Arial" w:eastAsia="宋体" w:cs="Arial"/>
                <w:b/>
                <w:snapToGrid w:val="0"/>
                <w:kern w:val="0"/>
                <w:sz w:val="24"/>
                <w:u w:val="single"/>
              </w:rPr>
              <w:cr/>
            </w:r>
            <w:r>
              <w:rPr>
                <w:rFonts w:ascii="Arial" w:hAnsi="Arial" w:eastAsia="宋体" w:cs="Arial"/>
                <w:b/>
                <w:snapToGrid w:val="0"/>
                <w:kern w:val="0"/>
                <w:sz w:val="24"/>
                <w:u w:val="single"/>
              </w:rPr>
              <w:t>(/MedicalDevices/DeviceRegulationandGuidance/GuidanceDocuments/ucm425025.htm)</w:t>
            </w:r>
          </w:p>
        </w:tc>
      </w:tr>
    </w:tbl>
    <w:p w14:paraId="693230C1">
      <w:pPr>
        <w:topLinePunct/>
        <w:adjustRightInd w:val="0"/>
        <w:snapToGrid w:val="0"/>
        <w:spacing w:after="234" w:afterLines="75" w:line="288" w:lineRule="auto"/>
        <w:rPr>
          <w:rFonts w:ascii="Arial" w:hAnsi="Arial" w:eastAsia="宋体" w:cs="Arial"/>
          <w:snapToGrid w:val="0"/>
          <w:kern w:val="0"/>
          <w:sz w:val="24"/>
        </w:rPr>
      </w:pPr>
    </w:p>
    <w:p w14:paraId="1DF5AC88">
      <w:pPr>
        <w:rPr>
          <w:rFonts w:ascii="Arial" w:hAnsi="Arial" w:eastAsia="宋体" w:cs="Arial"/>
          <w:sz w:val="24"/>
        </w:rPr>
      </w:pPr>
    </w:p>
    <w:p w14:paraId="022D1AAC">
      <w:pPr>
        <w:rPr>
          <w:rFonts w:ascii="Arial" w:hAnsi="Arial" w:eastAsia="宋体" w:cs="Arial"/>
          <w:sz w:val="24"/>
        </w:rPr>
      </w:pPr>
    </w:p>
    <w:p w14:paraId="3F79413A">
      <w:pPr>
        <w:rPr>
          <w:rFonts w:ascii="Arial" w:hAnsi="Arial" w:eastAsia="宋体" w:cs="Arial"/>
          <w:sz w:val="24"/>
        </w:rPr>
      </w:pPr>
    </w:p>
    <w:p w14:paraId="1D8FE6A6">
      <w:pPr>
        <w:rPr>
          <w:rFonts w:ascii="Arial" w:hAnsi="Arial" w:eastAsia="宋体" w:cs="Arial"/>
          <w:sz w:val="24"/>
        </w:rPr>
      </w:pPr>
    </w:p>
    <w:p w14:paraId="565AF5E8">
      <w:pPr>
        <w:rPr>
          <w:rFonts w:ascii="Arial" w:hAnsi="Arial" w:eastAsia="宋体" w:cs="Arial"/>
          <w:sz w:val="24"/>
        </w:rPr>
      </w:pPr>
    </w:p>
    <w:p w14:paraId="378925C3">
      <w:pPr>
        <w:rPr>
          <w:rFonts w:ascii="Arial" w:hAnsi="Arial" w:eastAsia="宋体" w:cs="Arial"/>
          <w:sz w:val="24"/>
        </w:rPr>
      </w:pPr>
    </w:p>
    <w:p w14:paraId="708E447A">
      <w:pPr>
        <w:tabs>
          <w:tab w:val="left" w:pos="5955"/>
        </w:tabs>
        <w:rPr>
          <w:rFonts w:ascii="Arial" w:hAnsi="Arial" w:eastAsia="宋体" w:cs="Arial"/>
          <w:sz w:val="24"/>
        </w:rPr>
      </w:pPr>
      <w:r>
        <w:rPr>
          <w:rFonts w:ascii="Arial" w:hAnsi="Arial" w:eastAsia="宋体" w:cs="Arial"/>
          <w:sz w:val="24"/>
        </w:rPr>
        <w:tab/>
      </w:r>
    </w:p>
    <w:p w14:paraId="38BEFA08">
      <w:pPr>
        <w:topLinePunct/>
        <w:adjustRightInd w:val="0"/>
        <w:snapToGrid w:val="0"/>
        <w:spacing w:after="234" w:afterLines="75" w:line="288" w:lineRule="auto"/>
        <w:rPr>
          <w:rFonts w:hint="eastAsia" w:eastAsia="宋体"/>
          <w:lang w:eastAsia="zh-CN"/>
        </w:rPr>
      </w:pPr>
    </w:p>
    <w:p w14:paraId="6A30A0E3">
      <w:pPr>
        <w:topLinePunct/>
        <w:adjustRightInd w:val="0"/>
        <w:snapToGrid w:val="0"/>
        <w:spacing w:after="234" w:afterLines="75" w:line="288" w:lineRule="auto"/>
        <w:jc w:val="center"/>
        <w:rPr>
          <w:rFonts w:hint="eastAsia" w:eastAsia="宋体"/>
          <w:lang w:eastAsia="zh-CN"/>
        </w:rPr>
      </w:pPr>
    </w:p>
    <w:p w14:paraId="4B6E0CBE">
      <w:pPr>
        <w:topLinePunct/>
        <w:adjustRightInd w:val="0"/>
        <w:snapToGrid w:val="0"/>
        <w:spacing w:after="23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134" w:right="1440" w:bottom="1134" w:left="144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F8D2">
    <w:pPr>
      <w:pStyle w:val="4"/>
      <w:rPr>
        <w:rFonts w:ascii="Arial" w:hAnsi="Arial" w:eastAsia="宋体" w:cs="Arial"/>
        <w:kern w:val="0"/>
        <w:sz w:val="21"/>
        <w:szCs w:val="16"/>
      </w:rPr>
    </w:pPr>
  </w:p>
  <w:p w14:paraId="49061A61">
    <w:pPr>
      <w:pStyle w:val="4"/>
      <w:rPr>
        <w:rFonts w:ascii="Arial" w:hAnsi="Arial" w:eastAsia="宋体" w:cs="Arial"/>
        <w:kern w:val="0"/>
        <w:sz w:val="21"/>
        <w:szCs w:val="16"/>
      </w:rPr>
    </w:pPr>
  </w:p>
  <w:p w14:paraId="24CDE123">
    <w:pPr>
      <w:pStyle w:val="4"/>
      <w:tabs>
        <w:tab w:val="right" w:pos="9015"/>
        <w:tab w:val="clear" w:pos="8306"/>
      </w:tabs>
      <w:rPr>
        <w:rFonts w:ascii="Arial" w:hAnsi="Arial" w:eastAsia="宋体" w:cs="Arial"/>
        <w:sz w:val="16"/>
      </w:rPr>
    </w:pPr>
    <w:r>
      <w:rPr>
        <w:rFonts w:ascii="Arial" w:hAnsi="Arial" w:eastAsia="宋体" w:cs="Arial"/>
        <w:kern w:val="0"/>
        <w:sz w:val="16"/>
        <w:szCs w:val="16"/>
      </w:rPr>
      <w:t>https://www.fda.gov/MedicalDevices/DeviceRegulationandGuidance/GuidanceDocuments/ucm081324.htm</w:t>
    </w:r>
    <w:r>
      <w:rPr>
        <w:rFonts w:hint="eastAsia" w:ascii="Arial" w:hAnsi="Arial" w:eastAsia="宋体" w:cs="Arial"/>
        <w:kern w:val="0"/>
        <w:sz w:val="16"/>
        <w:szCs w:val="16"/>
      </w:rPr>
      <w:tab/>
    </w:r>
    <w:r>
      <w:rPr>
        <w:rFonts w:ascii="Arial" w:hAnsi="Arial" w:eastAsia="宋体" w:cs="Arial"/>
        <w:kern w:val="0"/>
        <w:sz w:val="16"/>
        <w:szCs w:val="16"/>
      </w:rPr>
      <w:t xml:space="preserve"> </w:t>
    </w:r>
    <w:r>
      <w:rPr>
        <w:rFonts w:ascii="Arial" w:hAnsi="Arial" w:eastAsia="宋体" w:cs="Arial"/>
        <w:kern w:val="0"/>
        <w:sz w:val="16"/>
        <w:szCs w:val="16"/>
      </w:rPr>
      <w:fldChar w:fldCharType="begin"/>
    </w:r>
    <w:r>
      <w:rPr>
        <w:rFonts w:ascii="Arial" w:hAnsi="Arial" w:eastAsia="宋体" w:cs="Arial"/>
        <w:kern w:val="0"/>
        <w:sz w:val="16"/>
        <w:szCs w:val="16"/>
      </w:rPr>
      <w:instrText xml:space="preserve">PAGE  \* Arabic  \* MERGEFORMAT</w:instrText>
    </w:r>
    <w:r>
      <w:rPr>
        <w:rFonts w:ascii="Arial" w:hAnsi="Arial" w:eastAsia="宋体" w:cs="Arial"/>
        <w:kern w:val="0"/>
        <w:sz w:val="16"/>
        <w:szCs w:val="16"/>
      </w:rPr>
      <w:fldChar w:fldCharType="separate"/>
    </w:r>
    <w:r>
      <w:rPr>
        <w:rFonts w:ascii="Arial" w:hAnsi="Arial" w:eastAsia="宋体" w:cs="Arial"/>
        <w:kern w:val="0"/>
        <w:sz w:val="16"/>
        <w:szCs w:val="16"/>
      </w:rPr>
      <w:t>18</w:t>
    </w:r>
    <w:r>
      <w:rPr>
        <w:rFonts w:ascii="Arial" w:hAnsi="Arial" w:eastAsia="宋体" w:cs="Arial"/>
        <w:kern w:val="0"/>
        <w:sz w:val="16"/>
        <w:szCs w:val="16"/>
      </w:rPr>
      <w:fldChar w:fldCharType="end"/>
    </w:r>
    <w:r>
      <w:rPr>
        <w:rFonts w:ascii="Arial" w:hAnsi="Arial" w:eastAsia="宋体" w:cs="Arial"/>
        <w:kern w:val="0"/>
        <w:sz w:val="16"/>
        <w:szCs w:val="16"/>
      </w:rPr>
      <w:t>/</w:t>
    </w:r>
    <w:r>
      <w:rPr>
        <w:rFonts w:ascii="Arial" w:hAnsi="Arial" w:eastAsia="宋体" w:cs="Arial"/>
        <w:kern w:val="0"/>
        <w:sz w:val="16"/>
        <w:szCs w:val="16"/>
      </w:rPr>
      <w:fldChar w:fldCharType="begin"/>
    </w:r>
    <w:r>
      <w:rPr>
        <w:rFonts w:ascii="Arial" w:hAnsi="Arial" w:eastAsia="宋体" w:cs="Arial"/>
        <w:kern w:val="0"/>
        <w:sz w:val="16"/>
        <w:szCs w:val="16"/>
      </w:rPr>
      <w:instrText xml:space="preserve">NUMPAGES  \* Arabic  \* MERGEFORMAT</w:instrText>
    </w:r>
    <w:r>
      <w:rPr>
        <w:rFonts w:ascii="Arial" w:hAnsi="Arial" w:eastAsia="宋体" w:cs="Arial"/>
        <w:kern w:val="0"/>
        <w:sz w:val="16"/>
        <w:szCs w:val="16"/>
      </w:rPr>
      <w:fldChar w:fldCharType="separate"/>
    </w:r>
    <w:r>
      <w:rPr>
        <w:rFonts w:ascii="Arial" w:hAnsi="Arial" w:eastAsia="宋体" w:cs="Arial"/>
        <w:kern w:val="0"/>
        <w:sz w:val="16"/>
        <w:szCs w:val="16"/>
      </w:rPr>
      <w:t>18</w:t>
    </w:r>
    <w:r>
      <w:rPr>
        <w:rFonts w:ascii="Arial" w:hAnsi="Arial" w:eastAsia="宋体" w:cs="Arial"/>
        <w:kern w:val="0"/>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DDD2">
    <w:pPr>
      <w:rPr>
        <w:rFonts w:ascii="Arial" w:hAnsi="Arial" w:eastAsia="宋体" w:cs="Arial"/>
        <w:sz w:val="16"/>
      </w:rPr>
    </w:pPr>
    <w:r>
      <w:rPr>
        <w:rFonts w:ascii="Arial" w:hAnsi="Arial" w:eastAsia="宋体" w:cs="Arial"/>
        <w:sz w:val="16"/>
      </w:rPr>
      <w:t>2017/8/10</w:t>
    </w:r>
    <w:r>
      <w:rPr>
        <w:rFonts w:hint="eastAsia" w:ascii="Arial" w:hAnsi="Arial" w:eastAsia="宋体" w:cs="Arial"/>
        <w:sz w:val="16"/>
      </w:rPr>
      <w:t xml:space="preserve"> 指导性文件（医疗器械和辐射发射产品）＞上市前通知【510（k）】申请文件内容指南</w:t>
    </w:r>
  </w:p>
  <w:p w14:paraId="026F12B0">
    <w:pPr>
      <w:pStyle w:val="5"/>
      <w:pBdr>
        <w:bottom w:val="none" w:color="auto" w:sz="0" w:space="0"/>
      </w:pBdr>
      <w:rPr>
        <w:rFonts w:ascii="Arial" w:hAnsi="Arial" w:eastAsia="宋体" w:cs="Arial"/>
        <w:sz w:val="21"/>
      </w:rPr>
    </w:pPr>
  </w:p>
  <w:p w14:paraId="72903A27">
    <w:pPr>
      <w:pStyle w:val="5"/>
      <w:pBdr>
        <w:bottom w:val="none" w:color="auto" w:sz="0" w:space="0"/>
      </w:pBdr>
      <w:rPr>
        <w:rFonts w:ascii="Arial" w:hAnsi="Arial" w:eastAsia="宋体"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05D74"/>
    <w:multiLevelType w:val="multilevel"/>
    <w:tmpl w:val="0DF05D74"/>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B7B7C"/>
    <w:multiLevelType w:val="multilevel"/>
    <w:tmpl w:val="169B7B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9270C9"/>
    <w:multiLevelType w:val="multilevel"/>
    <w:tmpl w:val="179270C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F570F2D"/>
    <w:multiLevelType w:val="multilevel"/>
    <w:tmpl w:val="1F570F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CA5069"/>
    <w:multiLevelType w:val="multilevel"/>
    <w:tmpl w:val="1FCA506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8A21255"/>
    <w:multiLevelType w:val="multilevel"/>
    <w:tmpl w:val="28A2125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D8C2077"/>
    <w:multiLevelType w:val="multilevel"/>
    <w:tmpl w:val="2D8C20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E54E14"/>
    <w:multiLevelType w:val="multilevel"/>
    <w:tmpl w:val="4FE54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0854684"/>
    <w:multiLevelType w:val="multilevel"/>
    <w:tmpl w:val="50854684"/>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D806B6"/>
    <w:multiLevelType w:val="multilevel"/>
    <w:tmpl w:val="51D806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EE5347B"/>
    <w:multiLevelType w:val="multilevel"/>
    <w:tmpl w:val="5EE5347B"/>
    <w:lvl w:ilvl="0" w:tentative="0">
      <w:start w:val="1"/>
      <w:numFmt w:val="decimal"/>
      <w:lvlText w:val="（%1）"/>
      <w:lvlJc w:val="left"/>
      <w:pPr>
        <w:ind w:left="1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5C7F4E"/>
    <w:multiLevelType w:val="multilevel"/>
    <w:tmpl w:val="605C7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38372C8"/>
    <w:multiLevelType w:val="multilevel"/>
    <w:tmpl w:val="638372C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D7911E2"/>
    <w:multiLevelType w:val="multilevel"/>
    <w:tmpl w:val="6D7911E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E2B38D1"/>
    <w:multiLevelType w:val="multilevel"/>
    <w:tmpl w:val="6E2B38D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3915D50"/>
    <w:multiLevelType w:val="multilevel"/>
    <w:tmpl w:val="73915D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C9371F4"/>
    <w:multiLevelType w:val="multilevel"/>
    <w:tmpl w:val="7C9371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6"/>
  </w:num>
  <w:num w:numId="3">
    <w:abstractNumId w:val="12"/>
  </w:num>
  <w:num w:numId="4">
    <w:abstractNumId w:val="0"/>
  </w:num>
  <w:num w:numId="5">
    <w:abstractNumId w:val="9"/>
  </w:num>
  <w:num w:numId="6">
    <w:abstractNumId w:val="3"/>
  </w:num>
  <w:num w:numId="7">
    <w:abstractNumId w:val="13"/>
  </w:num>
  <w:num w:numId="8">
    <w:abstractNumId w:val="6"/>
  </w:num>
  <w:num w:numId="9">
    <w:abstractNumId w:val="1"/>
  </w:num>
  <w:num w:numId="10">
    <w:abstractNumId w:val="10"/>
  </w:num>
  <w:num w:numId="11">
    <w:abstractNumId w:val="11"/>
  </w:num>
  <w:num w:numId="12">
    <w:abstractNumId w:val="8"/>
  </w:num>
  <w:num w:numId="13">
    <w:abstractNumId w:val="4"/>
  </w:num>
  <w:num w:numId="14">
    <w:abstractNumId w:val="5"/>
  </w:num>
  <w:num w:numId="15">
    <w:abstractNumId w:val="1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2C"/>
    <w:rsid w:val="00015189"/>
    <w:rsid w:val="00047DBB"/>
    <w:rsid w:val="00051708"/>
    <w:rsid w:val="0005312D"/>
    <w:rsid w:val="00055FC4"/>
    <w:rsid w:val="0006625F"/>
    <w:rsid w:val="000712DD"/>
    <w:rsid w:val="00081E81"/>
    <w:rsid w:val="00082556"/>
    <w:rsid w:val="00085190"/>
    <w:rsid w:val="000870BD"/>
    <w:rsid w:val="00090764"/>
    <w:rsid w:val="00090ADE"/>
    <w:rsid w:val="00093AF3"/>
    <w:rsid w:val="00094EE3"/>
    <w:rsid w:val="00095816"/>
    <w:rsid w:val="000A2AF5"/>
    <w:rsid w:val="000B4524"/>
    <w:rsid w:val="000C47C0"/>
    <w:rsid w:val="000C5B81"/>
    <w:rsid w:val="000C6826"/>
    <w:rsid w:val="000D1946"/>
    <w:rsid w:val="000D1A34"/>
    <w:rsid w:val="000D3999"/>
    <w:rsid w:val="000E6845"/>
    <w:rsid w:val="000F7CB2"/>
    <w:rsid w:val="00101773"/>
    <w:rsid w:val="0010264A"/>
    <w:rsid w:val="001263BF"/>
    <w:rsid w:val="00134837"/>
    <w:rsid w:val="00151464"/>
    <w:rsid w:val="00160981"/>
    <w:rsid w:val="00161D31"/>
    <w:rsid w:val="001642F0"/>
    <w:rsid w:val="00166A10"/>
    <w:rsid w:val="00176672"/>
    <w:rsid w:val="00180843"/>
    <w:rsid w:val="00180DFF"/>
    <w:rsid w:val="001A20EC"/>
    <w:rsid w:val="001A3EBB"/>
    <w:rsid w:val="001B3328"/>
    <w:rsid w:val="001B6AAE"/>
    <w:rsid w:val="001C0DD2"/>
    <w:rsid w:val="001C684F"/>
    <w:rsid w:val="001D032A"/>
    <w:rsid w:val="001D659F"/>
    <w:rsid w:val="001E4F75"/>
    <w:rsid w:val="001F0240"/>
    <w:rsid w:val="001F3A4E"/>
    <w:rsid w:val="0020345C"/>
    <w:rsid w:val="00210525"/>
    <w:rsid w:val="00221DA8"/>
    <w:rsid w:val="0023281B"/>
    <w:rsid w:val="00236A5C"/>
    <w:rsid w:val="00236F80"/>
    <w:rsid w:val="00240A76"/>
    <w:rsid w:val="00242121"/>
    <w:rsid w:val="0026057A"/>
    <w:rsid w:val="002668D1"/>
    <w:rsid w:val="00277790"/>
    <w:rsid w:val="002816AF"/>
    <w:rsid w:val="002A3054"/>
    <w:rsid w:val="002A54D9"/>
    <w:rsid w:val="002B4BEB"/>
    <w:rsid w:val="002C2F12"/>
    <w:rsid w:val="002C7473"/>
    <w:rsid w:val="002E76D7"/>
    <w:rsid w:val="002F6208"/>
    <w:rsid w:val="002F6D2B"/>
    <w:rsid w:val="002F7833"/>
    <w:rsid w:val="00303E00"/>
    <w:rsid w:val="00306490"/>
    <w:rsid w:val="0030792C"/>
    <w:rsid w:val="00311852"/>
    <w:rsid w:val="00311DE4"/>
    <w:rsid w:val="00313D29"/>
    <w:rsid w:val="00317FF3"/>
    <w:rsid w:val="0033284B"/>
    <w:rsid w:val="00343043"/>
    <w:rsid w:val="00343D44"/>
    <w:rsid w:val="0034571E"/>
    <w:rsid w:val="00353324"/>
    <w:rsid w:val="003550C5"/>
    <w:rsid w:val="0035538A"/>
    <w:rsid w:val="003600DF"/>
    <w:rsid w:val="003602BB"/>
    <w:rsid w:val="003665B3"/>
    <w:rsid w:val="00372132"/>
    <w:rsid w:val="00386004"/>
    <w:rsid w:val="00393DF3"/>
    <w:rsid w:val="003B75ED"/>
    <w:rsid w:val="003C0086"/>
    <w:rsid w:val="003C03AF"/>
    <w:rsid w:val="003C4526"/>
    <w:rsid w:val="003C55CA"/>
    <w:rsid w:val="003C6AE8"/>
    <w:rsid w:val="003D7836"/>
    <w:rsid w:val="003E08DD"/>
    <w:rsid w:val="003F493C"/>
    <w:rsid w:val="00410B57"/>
    <w:rsid w:val="00414A0D"/>
    <w:rsid w:val="0043458D"/>
    <w:rsid w:val="00465B22"/>
    <w:rsid w:val="00471B1C"/>
    <w:rsid w:val="00481378"/>
    <w:rsid w:val="00485D87"/>
    <w:rsid w:val="00492A02"/>
    <w:rsid w:val="00492B48"/>
    <w:rsid w:val="0049416B"/>
    <w:rsid w:val="0049416E"/>
    <w:rsid w:val="004A164F"/>
    <w:rsid w:val="004A39DF"/>
    <w:rsid w:val="004C0C6E"/>
    <w:rsid w:val="004C4D56"/>
    <w:rsid w:val="004D1A5B"/>
    <w:rsid w:val="004D393A"/>
    <w:rsid w:val="004D5FDE"/>
    <w:rsid w:val="004D7D08"/>
    <w:rsid w:val="004E6C9C"/>
    <w:rsid w:val="004F0BB2"/>
    <w:rsid w:val="004F0FFB"/>
    <w:rsid w:val="004F4EFD"/>
    <w:rsid w:val="004F683A"/>
    <w:rsid w:val="00507935"/>
    <w:rsid w:val="0051648D"/>
    <w:rsid w:val="00517FA8"/>
    <w:rsid w:val="005207E1"/>
    <w:rsid w:val="00522D2B"/>
    <w:rsid w:val="00524691"/>
    <w:rsid w:val="0053644E"/>
    <w:rsid w:val="00537A95"/>
    <w:rsid w:val="00543C03"/>
    <w:rsid w:val="00550FC9"/>
    <w:rsid w:val="00563389"/>
    <w:rsid w:val="00564B6F"/>
    <w:rsid w:val="005652E6"/>
    <w:rsid w:val="00570816"/>
    <w:rsid w:val="0057690A"/>
    <w:rsid w:val="005956C5"/>
    <w:rsid w:val="005A0B51"/>
    <w:rsid w:val="005A58FD"/>
    <w:rsid w:val="005B72A9"/>
    <w:rsid w:val="005C618E"/>
    <w:rsid w:val="005C7E89"/>
    <w:rsid w:val="005D2004"/>
    <w:rsid w:val="005E4CB3"/>
    <w:rsid w:val="005F25C5"/>
    <w:rsid w:val="00602DBC"/>
    <w:rsid w:val="00605DC7"/>
    <w:rsid w:val="00614E7C"/>
    <w:rsid w:val="006266CA"/>
    <w:rsid w:val="006338C0"/>
    <w:rsid w:val="00646B66"/>
    <w:rsid w:val="00660E07"/>
    <w:rsid w:val="006619CA"/>
    <w:rsid w:val="00670451"/>
    <w:rsid w:val="00674F8D"/>
    <w:rsid w:val="00682FAC"/>
    <w:rsid w:val="006858A0"/>
    <w:rsid w:val="00691019"/>
    <w:rsid w:val="006B43B0"/>
    <w:rsid w:val="006B6D49"/>
    <w:rsid w:val="006F5A24"/>
    <w:rsid w:val="00700942"/>
    <w:rsid w:val="00732749"/>
    <w:rsid w:val="007375D4"/>
    <w:rsid w:val="007514DF"/>
    <w:rsid w:val="00771A58"/>
    <w:rsid w:val="00774D55"/>
    <w:rsid w:val="00777BEF"/>
    <w:rsid w:val="007847E3"/>
    <w:rsid w:val="007A05C7"/>
    <w:rsid w:val="007A693E"/>
    <w:rsid w:val="007B05F6"/>
    <w:rsid w:val="007C234F"/>
    <w:rsid w:val="007C4349"/>
    <w:rsid w:val="007C61C4"/>
    <w:rsid w:val="007E5C36"/>
    <w:rsid w:val="007E699E"/>
    <w:rsid w:val="007E7B5E"/>
    <w:rsid w:val="007F18B9"/>
    <w:rsid w:val="00801148"/>
    <w:rsid w:val="00802370"/>
    <w:rsid w:val="00813CF3"/>
    <w:rsid w:val="008305CB"/>
    <w:rsid w:val="00835C81"/>
    <w:rsid w:val="00837CAA"/>
    <w:rsid w:val="008564C4"/>
    <w:rsid w:val="008605CD"/>
    <w:rsid w:val="0086354E"/>
    <w:rsid w:val="008639DF"/>
    <w:rsid w:val="00864BDE"/>
    <w:rsid w:val="00867FCC"/>
    <w:rsid w:val="00884CAB"/>
    <w:rsid w:val="008A06E0"/>
    <w:rsid w:val="008A1B76"/>
    <w:rsid w:val="008B135C"/>
    <w:rsid w:val="008B1F33"/>
    <w:rsid w:val="008F05B1"/>
    <w:rsid w:val="008F606C"/>
    <w:rsid w:val="008F72E1"/>
    <w:rsid w:val="00901C4D"/>
    <w:rsid w:val="00902F41"/>
    <w:rsid w:val="00923166"/>
    <w:rsid w:val="0094475F"/>
    <w:rsid w:val="0094488A"/>
    <w:rsid w:val="00950FEA"/>
    <w:rsid w:val="00953470"/>
    <w:rsid w:val="00955F13"/>
    <w:rsid w:val="00962EA3"/>
    <w:rsid w:val="00967BD1"/>
    <w:rsid w:val="009822B4"/>
    <w:rsid w:val="009834F8"/>
    <w:rsid w:val="00995A96"/>
    <w:rsid w:val="0099630A"/>
    <w:rsid w:val="00997CED"/>
    <w:rsid w:val="009A183E"/>
    <w:rsid w:val="009A5B75"/>
    <w:rsid w:val="009C2442"/>
    <w:rsid w:val="009C7079"/>
    <w:rsid w:val="009D36E0"/>
    <w:rsid w:val="009D61D5"/>
    <w:rsid w:val="009E3E6C"/>
    <w:rsid w:val="009F3541"/>
    <w:rsid w:val="009F7CE3"/>
    <w:rsid w:val="00A02F32"/>
    <w:rsid w:val="00A0442E"/>
    <w:rsid w:val="00A126B0"/>
    <w:rsid w:val="00A16CFD"/>
    <w:rsid w:val="00A232C2"/>
    <w:rsid w:val="00A33CE3"/>
    <w:rsid w:val="00A50781"/>
    <w:rsid w:val="00A56FE4"/>
    <w:rsid w:val="00A6154A"/>
    <w:rsid w:val="00A642B9"/>
    <w:rsid w:val="00A72BC9"/>
    <w:rsid w:val="00A96D81"/>
    <w:rsid w:val="00AA06B0"/>
    <w:rsid w:val="00AA73B9"/>
    <w:rsid w:val="00AB2441"/>
    <w:rsid w:val="00AD1C49"/>
    <w:rsid w:val="00AD4C54"/>
    <w:rsid w:val="00AD51B1"/>
    <w:rsid w:val="00AE66D5"/>
    <w:rsid w:val="00AE6A87"/>
    <w:rsid w:val="00AF7877"/>
    <w:rsid w:val="00B236EF"/>
    <w:rsid w:val="00B2648E"/>
    <w:rsid w:val="00B3299C"/>
    <w:rsid w:val="00B42E58"/>
    <w:rsid w:val="00B44F60"/>
    <w:rsid w:val="00B510AE"/>
    <w:rsid w:val="00B93A64"/>
    <w:rsid w:val="00B975BE"/>
    <w:rsid w:val="00BB502C"/>
    <w:rsid w:val="00BC06CE"/>
    <w:rsid w:val="00BC196E"/>
    <w:rsid w:val="00BC7AE2"/>
    <w:rsid w:val="00BE0ED9"/>
    <w:rsid w:val="00BE2AD1"/>
    <w:rsid w:val="00C04E3D"/>
    <w:rsid w:val="00C055E1"/>
    <w:rsid w:val="00C11A75"/>
    <w:rsid w:val="00C13727"/>
    <w:rsid w:val="00C2658C"/>
    <w:rsid w:val="00C34465"/>
    <w:rsid w:val="00C3618A"/>
    <w:rsid w:val="00C47240"/>
    <w:rsid w:val="00C506CB"/>
    <w:rsid w:val="00C54546"/>
    <w:rsid w:val="00C619BF"/>
    <w:rsid w:val="00C6302A"/>
    <w:rsid w:val="00C70A98"/>
    <w:rsid w:val="00C71DCF"/>
    <w:rsid w:val="00C71E78"/>
    <w:rsid w:val="00C75A1B"/>
    <w:rsid w:val="00C8464E"/>
    <w:rsid w:val="00C86931"/>
    <w:rsid w:val="00C86B3D"/>
    <w:rsid w:val="00C87049"/>
    <w:rsid w:val="00C93F4E"/>
    <w:rsid w:val="00C95920"/>
    <w:rsid w:val="00CB1074"/>
    <w:rsid w:val="00CB156D"/>
    <w:rsid w:val="00CC1647"/>
    <w:rsid w:val="00CD501C"/>
    <w:rsid w:val="00CD5950"/>
    <w:rsid w:val="00CE35D8"/>
    <w:rsid w:val="00CE3BF1"/>
    <w:rsid w:val="00D21472"/>
    <w:rsid w:val="00D32A48"/>
    <w:rsid w:val="00D36B9D"/>
    <w:rsid w:val="00D420EF"/>
    <w:rsid w:val="00D47550"/>
    <w:rsid w:val="00D5010D"/>
    <w:rsid w:val="00D63618"/>
    <w:rsid w:val="00D73F1C"/>
    <w:rsid w:val="00D825D2"/>
    <w:rsid w:val="00D83A96"/>
    <w:rsid w:val="00D840C8"/>
    <w:rsid w:val="00DB142B"/>
    <w:rsid w:val="00DC583F"/>
    <w:rsid w:val="00DC6B4C"/>
    <w:rsid w:val="00DD08BF"/>
    <w:rsid w:val="00DE49AF"/>
    <w:rsid w:val="00DF5B7E"/>
    <w:rsid w:val="00E14F2F"/>
    <w:rsid w:val="00E16F70"/>
    <w:rsid w:val="00E22728"/>
    <w:rsid w:val="00E22BDA"/>
    <w:rsid w:val="00E24F58"/>
    <w:rsid w:val="00E402C9"/>
    <w:rsid w:val="00E4433E"/>
    <w:rsid w:val="00E6205D"/>
    <w:rsid w:val="00E66FA3"/>
    <w:rsid w:val="00E7027A"/>
    <w:rsid w:val="00E84291"/>
    <w:rsid w:val="00EC3F34"/>
    <w:rsid w:val="00EE6D2C"/>
    <w:rsid w:val="00EE6F68"/>
    <w:rsid w:val="00EF1BC8"/>
    <w:rsid w:val="00F14111"/>
    <w:rsid w:val="00F20740"/>
    <w:rsid w:val="00F30502"/>
    <w:rsid w:val="00F31873"/>
    <w:rsid w:val="00F37FE6"/>
    <w:rsid w:val="00F41F27"/>
    <w:rsid w:val="00F450FF"/>
    <w:rsid w:val="00F639D0"/>
    <w:rsid w:val="00F87E61"/>
    <w:rsid w:val="00F94044"/>
    <w:rsid w:val="00FA45BB"/>
    <w:rsid w:val="00FA5529"/>
    <w:rsid w:val="00FB55F3"/>
    <w:rsid w:val="00FB63C7"/>
    <w:rsid w:val="00FC69E0"/>
    <w:rsid w:val="00FE451A"/>
    <w:rsid w:val="00FF3E32"/>
    <w:rsid w:val="707B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日期 Char"/>
    <w:basedOn w:val="8"/>
    <w:link w:val="2"/>
    <w:semiHidden/>
    <w:uiPriority w:val="99"/>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8640</Words>
  <Characters>10662</Characters>
  <Lines>77</Lines>
  <Paragraphs>21</Paragraphs>
  <TotalTime>0</TotalTime>
  <ScaleCrop>false</ScaleCrop>
  <LinksUpToDate>false</LinksUpToDate>
  <CharactersWithSpaces>10708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2017-12-18T14:15:00Z</dcterms:created>
  <dc:creator>donghaiyangbo</dc:creator>
  <cp:lastModifiedBy>太极箫客</cp:lastModifiedBy>
  <dcterms:modified xsi:type="dcterms:W3CDTF">2025-08-14T07:02:16Z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DC61D3B84D4C4FAFB82741DC05AD710D_12</vt:lpwstr>
  </property>
</Properties>
</file>